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789" w:type="dxa"/>
        <w:tblLook w:val="04A0" w:firstRow="1" w:lastRow="0" w:firstColumn="1" w:lastColumn="0" w:noHBand="0" w:noVBand="1"/>
      </w:tblPr>
      <w:tblGrid>
        <w:gridCol w:w="648"/>
        <w:gridCol w:w="755"/>
        <w:gridCol w:w="6625"/>
        <w:gridCol w:w="4761"/>
      </w:tblGrid>
      <w:tr w:rsidR="00065606" w:rsidRPr="00260EE1" w:rsidTr="003B5245">
        <w:tc>
          <w:tcPr>
            <w:tcW w:w="8028" w:type="dxa"/>
            <w:gridSpan w:val="3"/>
            <w:shd w:val="clear" w:color="auto" w:fill="B6DDE8" w:themeFill="accent5" w:themeFillTint="66"/>
          </w:tcPr>
          <w:p w:rsidR="00065606" w:rsidRPr="00260EE1" w:rsidRDefault="00065606" w:rsidP="00065606">
            <w:pPr>
              <w:keepLines/>
              <w:rPr>
                <w:b/>
              </w:rPr>
            </w:pPr>
            <w:r>
              <w:rPr>
                <w:b/>
              </w:rPr>
              <w:t xml:space="preserve">Grade 9 </w:t>
            </w:r>
            <w:r w:rsidRPr="00260EE1">
              <w:rPr>
                <w:b/>
              </w:rPr>
              <w:t>GLE</w:t>
            </w:r>
            <w:r>
              <w:rPr>
                <w:b/>
              </w:rPr>
              <w:t>s not matched by the new</w:t>
            </w:r>
            <w:r w:rsidR="00D35F82">
              <w:rPr>
                <w:b/>
              </w:rPr>
              <w:t xml:space="preserve"> high school</w:t>
            </w:r>
            <w:r>
              <w:rPr>
                <w:b/>
              </w:rPr>
              <w:t xml:space="preserve"> </w:t>
            </w:r>
            <w:r w:rsidR="008D4542">
              <w:rPr>
                <w:b/>
              </w:rPr>
              <w:t xml:space="preserve">math </w:t>
            </w:r>
            <w:bookmarkStart w:id="0" w:name="_GoBack"/>
            <w:bookmarkEnd w:id="0"/>
            <w:r>
              <w:rPr>
                <w:b/>
              </w:rPr>
              <w:t>standards</w:t>
            </w:r>
          </w:p>
        </w:tc>
        <w:tc>
          <w:tcPr>
            <w:tcW w:w="4761" w:type="dxa"/>
            <w:shd w:val="clear" w:color="auto" w:fill="B6DDE8" w:themeFill="accent5" w:themeFillTint="66"/>
          </w:tcPr>
          <w:p w:rsidR="00065606" w:rsidRPr="00260EE1" w:rsidRDefault="00065606" w:rsidP="00260EE1">
            <w:pPr>
              <w:keepLines/>
              <w:rPr>
                <w:b/>
              </w:rPr>
            </w:pPr>
            <w:r w:rsidRPr="00260EE1">
              <w:rPr>
                <w:b/>
              </w:rPr>
              <w:t>Comment</w:t>
            </w:r>
          </w:p>
        </w:tc>
      </w:tr>
      <w:tr w:rsidR="00BA2239" w:rsidRPr="00936983" w:rsidTr="003B5245">
        <w:tc>
          <w:tcPr>
            <w:tcW w:w="648" w:type="dxa"/>
          </w:tcPr>
          <w:p w:rsidR="00BA2239" w:rsidRPr="00936983" w:rsidRDefault="00BA2239" w:rsidP="00260EE1">
            <w:pPr>
              <w:keepLines/>
              <w:rPr>
                <w:rFonts w:cstheme="minorHAnsi"/>
                <w:noProof/>
                <w:sz w:val="20"/>
                <w:szCs w:val="20"/>
              </w:rPr>
            </w:pPr>
            <w:r>
              <w:rPr>
                <w:rFonts w:cstheme="minorHAnsi"/>
                <w:noProof/>
                <w:sz w:val="20"/>
                <w:szCs w:val="20"/>
              </w:rPr>
              <w:t>[9]</w:t>
            </w:r>
          </w:p>
        </w:tc>
        <w:tc>
          <w:tcPr>
            <w:tcW w:w="755" w:type="dxa"/>
          </w:tcPr>
          <w:p w:rsidR="00BA2239" w:rsidRPr="00936983" w:rsidRDefault="00BA2239" w:rsidP="00260EE1">
            <w:pPr>
              <w:keepLines/>
              <w:rPr>
                <w:rFonts w:cstheme="minorHAnsi"/>
                <w:sz w:val="20"/>
                <w:szCs w:val="20"/>
              </w:rPr>
            </w:pPr>
            <w:r w:rsidRPr="00936983">
              <w:rPr>
                <w:rFonts w:cstheme="minorHAnsi"/>
                <w:noProof/>
                <w:sz w:val="20"/>
                <w:szCs w:val="20"/>
              </w:rPr>
              <w:t>E&amp;C-1</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solves problems (including real-world situations) using estimation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judging whether the strategy will result in an answer greater or less than the exact answer (M3.4.1)</w:t>
            </w:r>
          </w:p>
        </w:tc>
        <w:tc>
          <w:tcPr>
            <w:tcW w:w="4761" w:type="dxa"/>
          </w:tcPr>
          <w:p w:rsidR="00BA2239" w:rsidRPr="00936983" w:rsidRDefault="00BA2239" w:rsidP="00260EE1">
            <w:pPr>
              <w:keepLines/>
              <w:rPr>
                <w:rFonts w:cstheme="minorHAnsi"/>
                <w:sz w:val="20"/>
                <w:szCs w:val="20"/>
              </w:rPr>
            </w:pPr>
          </w:p>
        </w:tc>
      </w:tr>
      <w:tr w:rsidR="00BA2239" w:rsidRPr="00936983" w:rsidTr="003B5245">
        <w:tc>
          <w:tcPr>
            <w:tcW w:w="648" w:type="dxa"/>
          </w:tcPr>
          <w:p w:rsidR="00BA2239" w:rsidRPr="00936983" w:rsidRDefault="00BA2239" w:rsidP="00260EE1">
            <w:pPr>
              <w:keepLines/>
              <w:rPr>
                <w:rFonts w:cstheme="minorHAnsi"/>
                <w:noProof/>
                <w:sz w:val="20"/>
                <w:szCs w:val="20"/>
              </w:rPr>
            </w:pPr>
            <w:r>
              <w:rPr>
                <w:rFonts w:cstheme="minorHAnsi"/>
                <w:noProof/>
                <w:sz w:val="20"/>
                <w:szCs w:val="20"/>
              </w:rPr>
              <w:t>[9]</w:t>
            </w:r>
          </w:p>
        </w:tc>
        <w:tc>
          <w:tcPr>
            <w:tcW w:w="755" w:type="dxa"/>
          </w:tcPr>
          <w:p w:rsidR="00BA2239" w:rsidRPr="00936983" w:rsidRDefault="00BA2239" w:rsidP="00260EE1">
            <w:pPr>
              <w:keepLines/>
              <w:rPr>
                <w:rFonts w:cstheme="minorHAnsi"/>
                <w:sz w:val="20"/>
                <w:szCs w:val="20"/>
              </w:rPr>
            </w:pPr>
            <w:r w:rsidRPr="00936983">
              <w:rPr>
                <w:rFonts w:cstheme="minorHAnsi"/>
                <w:noProof/>
                <w:sz w:val="20"/>
                <w:szCs w:val="20"/>
              </w:rPr>
              <w:t>E&amp;C-2</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accurately solves problems (including real-world situations)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adding or subtracting rational numbers including integers with whole number exponents (M3.4.2)</w:t>
            </w:r>
          </w:p>
        </w:tc>
        <w:tc>
          <w:tcPr>
            <w:tcW w:w="4761" w:type="dxa"/>
          </w:tcPr>
          <w:p w:rsidR="00BA2239" w:rsidRPr="00936983" w:rsidRDefault="00BA2239" w:rsidP="00260EE1">
            <w:pPr>
              <w:keepLines/>
              <w:rPr>
                <w:rFonts w:cstheme="minorHAnsi"/>
                <w:sz w:val="20"/>
                <w:szCs w:val="20"/>
              </w:rPr>
            </w:pPr>
          </w:p>
        </w:tc>
      </w:tr>
      <w:tr w:rsidR="00BA2239" w:rsidRPr="00936983" w:rsidTr="003B5245">
        <w:tc>
          <w:tcPr>
            <w:tcW w:w="648" w:type="dxa"/>
          </w:tcPr>
          <w:p w:rsidR="00BA2239" w:rsidRPr="00936983" w:rsidRDefault="00BA2239" w:rsidP="00260EE1">
            <w:pPr>
              <w:keepLines/>
              <w:rPr>
                <w:rFonts w:cstheme="minorHAnsi"/>
                <w:noProof/>
                <w:sz w:val="20"/>
                <w:szCs w:val="20"/>
              </w:rPr>
            </w:pPr>
            <w:r>
              <w:rPr>
                <w:rFonts w:cstheme="minorHAnsi"/>
                <w:noProof/>
                <w:sz w:val="20"/>
                <w:szCs w:val="20"/>
              </w:rPr>
              <w:t>[9]</w:t>
            </w:r>
          </w:p>
        </w:tc>
        <w:tc>
          <w:tcPr>
            <w:tcW w:w="755" w:type="dxa"/>
          </w:tcPr>
          <w:p w:rsidR="00BA2239" w:rsidRPr="00936983" w:rsidRDefault="00BA2239" w:rsidP="00260EE1">
            <w:pPr>
              <w:keepLines/>
              <w:rPr>
                <w:rFonts w:cstheme="minorHAnsi"/>
                <w:sz w:val="20"/>
                <w:szCs w:val="20"/>
              </w:rPr>
            </w:pPr>
            <w:r w:rsidRPr="00936983">
              <w:rPr>
                <w:rFonts w:cstheme="minorHAnsi"/>
                <w:noProof/>
                <w:sz w:val="20"/>
                <w:szCs w:val="20"/>
              </w:rPr>
              <w:t>E&amp;C-3</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accurately solves problems (including real-world situations)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multiplying or dividing rational numbers including integers with whole number exponents (M3.4.3)</w:t>
            </w:r>
          </w:p>
        </w:tc>
        <w:tc>
          <w:tcPr>
            <w:tcW w:w="4761" w:type="dxa"/>
          </w:tcPr>
          <w:p w:rsidR="00BA2239" w:rsidRPr="00936983" w:rsidRDefault="00BA2239" w:rsidP="00260EE1">
            <w:pPr>
              <w:keepLines/>
              <w:rPr>
                <w:rFonts w:cstheme="minorHAnsi"/>
                <w:sz w:val="20"/>
                <w:szCs w:val="20"/>
              </w:rPr>
            </w:pPr>
          </w:p>
        </w:tc>
      </w:tr>
      <w:tr w:rsidR="00BA2239" w:rsidRPr="00936983" w:rsidTr="003B5245">
        <w:tc>
          <w:tcPr>
            <w:tcW w:w="648" w:type="dxa"/>
          </w:tcPr>
          <w:p w:rsidR="00BA2239" w:rsidRPr="00936983" w:rsidRDefault="00BA2239" w:rsidP="00260EE1">
            <w:pPr>
              <w:keepLines/>
              <w:rPr>
                <w:rFonts w:cstheme="minorHAnsi"/>
                <w:noProof/>
                <w:sz w:val="20"/>
                <w:szCs w:val="20"/>
              </w:rPr>
            </w:pPr>
            <w:r>
              <w:rPr>
                <w:rFonts w:cstheme="minorHAnsi"/>
                <w:noProof/>
                <w:sz w:val="20"/>
                <w:szCs w:val="20"/>
              </w:rPr>
              <w:t>[9]</w:t>
            </w:r>
          </w:p>
        </w:tc>
        <w:tc>
          <w:tcPr>
            <w:tcW w:w="755" w:type="dxa"/>
          </w:tcPr>
          <w:p w:rsidR="00BA2239" w:rsidRPr="00936983" w:rsidRDefault="00BA2239" w:rsidP="00260EE1">
            <w:pPr>
              <w:keepLines/>
              <w:rPr>
                <w:rFonts w:cstheme="minorHAnsi"/>
                <w:sz w:val="20"/>
                <w:szCs w:val="20"/>
              </w:rPr>
            </w:pPr>
            <w:r w:rsidRPr="00936983">
              <w:rPr>
                <w:rFonts w:cstheme="minorHAnsi"/>
                <w:noProof/>
                <w:sz w:val="20"/>
                <w:szCs w:val="20"/>
              </w:rPr>
              <w:t>E&amp;C-5</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accurately solves problems (including real-world situations)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multiplying or dividing numbers in scientific notation (L) (M3.4.3)</w:t>
            </w:r>
          </w:p>
        </w:tc>
        <w:tc>
          <w:tcPr>
            <w:tcW w:w="4761" w:type="dxa"/>
          </w:tcPr>
          <w:p w:rsidR="00BA2239" w:rsidRPr="00936983" w:rsidRDefault="00547270" w:rsidP="00547270">
            <w:pPr>
              <w:keepLines/>
              <w:rPr>
                <w:rFonts w:cstheme="minorHAnsi"/>
                <w:sz w:val="20"/>
                <w:szCs w:val="20"/>
              </w:rPr>
            </w:pPr>
            <w:r>
              <w:rPr>
                <w:rFonts w:cstheme="minorHAnsi"/>
                <w:noProof/>
                <w:sz w:val="20"/>
                <w:szCs w:val="20"/>
              </w:rPr>
              <w:t>New Grade 8 Standard (</w:t>
            </w:r>
            <w:r w:rsidR="00BA2239" w:rsidRPr="00936983">
              <w:rPr>
                <w:rFonts w:cstheme="minorHAnsi"/>
                <w:noProof/>
                <w:sz w:val="20"/>
                <w:szCs w:val="20"/>
              </w:rPr>
              <w:t>8.EE.4</w:t>
            </w:r>
            <w:r>
              <w:rPr>
                <w:rFonts w:cstheme="minorHAnsi"/>
                <w:noProof/>
                <w:sz w:val="20"/>
                <w:szCs w:val="20"/>
              </w:rPr>
              <w:t>)</w:t>
            </w:r>
          </w:p>
        </w:tc>
      </w:tr>
      <w:tr w:rsidR="00BA2239" w:rsidRPr="00936983" w:rsidTr="003B5245">
        <w:tc>
          <w:tcPr>
            <w:tcW w:w="648" w:type="dxa"/>
          </w:tcPr>
          <w:p w:rsidR="00BA2239" w:rsidRPr="00936983" w:rsidRDefault="00BA2239" w:rsidP="00260EE1">
            <w:pPr>
              <w:keepLines/>
              <w:rPr>
                <w:rFonts w:cstheme="minorHAnsi"/>
                <w:noProof/>
                <w:sz w:val="20"/>
                <w:szCs w:val="20"/>
              </w:rPr>
            </w:pPr>
            <w:r>
              <w:rPr>
                <w:rFonts w:cstheme="minorHAnsi"/>
                <w:noProof/>
                <w:sz w:val="20"/>
                <w:szCs w:val="20"/>
              </w:rPr>
              <w:t>[9]</w:t>
            </w:r>
          </w:p>
        </w:tc>
        <w:tc>
          <w:tcPr>
            <w:tcW w:w="755" w:type="dxa"/>
          </w:tcPr>
          <w:p w:rsidR="00BA2239" w:rsidRPr="00936983" w:rsidRDefault="00BA2239" w:rsidP="00260EE1">
            <w:pPr>
              <w:keepLines/>
              <w:rPr>
                <w:rFonts w:cstheme="minorHAnsi"/>
                <w:sz w:val="20"/>
                <w:szCs w:val="20"/>
              </w:rPr>
            </w:pPr>
            <w:r w:rsidRPr="00936983">
              <w:rPr>
                <w:rFonts w:cstheme="minorHAnsi"/>
                <w:noProof/>
                <w:sz w:val="20"/>
                <w:szCs w:val="20"/>
              </w:rPr>
              <w:t>F&amp;R-1</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demonstrates conceptual understanding of functions, patterns, or sequences including those represented in real-world situations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describing or extending patterns (families of functions: linear quadratic, absolute value) up to the nth term, represented in tables, sequences, graphs, or in problem situations (M4.4.1)</w:t>
            </w:r>
          </w:p>
        </w:tc>
        <w:tc>
          <w:tcPr>
            <w:tcW w:w="4761" w:type="dxa"/>
          </w:tcPr>
          <w:p w:rsidR="00BA2239" w:rsidRPr="00936983" w:rsidRDefault="00547270" w:rsidP="00260EE1">
            <w:pPr>
              <w:keepLines/>
              <w:rPr>
                <w:rFonts w:cstheme="minorHAnsi"/>
                <w:sz w:val="20"/>
                <w:szCs w:val="20"/>
              </w:rPr>
            </w:pPr>
            <w:r>
              <w:rPr>
                <w:rFonts w:cstheme="minorHAnsi"/>
                <w:noProof/>
                <w:sz w:val="20"/>
                <w:szCs w:val="20"/>
              </w:rPr>
              <w:t>New Grade 6, 7 and 8 Standards (</w:t>
            </w:r>
            <w:r w:rsidR="00BA2239" w:rsidRPr="00936983">
              <w:rPr>
                <w:rFonts w:cstheme="minorHAnsi"/>
                <w:noProof/>
                <w:sz w:val="20"/>
                <w:szCs w:val="20"/>
              </w:rPr>
              <w:t>6.NS.7; 7.NS.1; 8.F.3</w:t>
            </w:r>
            <w:r>
              <w:rPr>
                <w:rFonts w:cstheme="minorHAnsi"/>
                <w:noProof/>
                <w:sz w:val="20"/>
                <w:szCs w:val="20"/>
              </w:rPr>
              <w:t>)</w:t>
            </w:r>
          </w:p>
        </w:tc>
      </w:tr>
      <w:tr w:rsidR="00BA2239" w:rsidRPr="00936983" w:rsidTr="003B5245">
        <w:tc>
          <w:tcPr>
            <w:tcW w:w="648" w:type="dxa"/>
          </w:tcPr>
          <w:p w:rsidR="00BA2239" w:rsidRPr="00936983" w:rsidRDefault="00BA2239" w:rsidP="00260EE1">
            <w:pPr>
              <w:keepLines/>
              <w:rPr>
                <w:rFonts w:cstheme="minorHAnsi"/>
                <w:noProof/>
                <w:sz w:val="20"/>
                <w:szCs w:val="20"/>
              </w:rPr>
            </w:pPr>
            <w:r>
              <w:rPr>
                <w:rFonts w:cstheme="minorHAnsi"/>
                <w:noProof/>
                <w:sz w:val="20"/>
                <w:szCs w:val="20"/>
              </w:rPr>
              <w:t>[9]</w:t>
            </w:r>
          </w:p>
        </w:tc>
        <w:tc>
          <w:tcPr>
            <w:tcW w:w="755" w:type="dxa"/>
          </w:tcPr>
          <w:p w:rsidR="00BA2239" w:rsidRPr="00936983" w:rsidRDefault="00BA2239" w:rsidP="00260EE1">
            <w:pPr>
              <w:keepLines/>
              <w:rPr>
                <w:rFonts w:cstheme="minorHAnsi"/>
                <w:sz w:val="20"/>
                <w:szCs w:val="20"/>
              </w:rPr>
            </w:pPr>
            <w:r w:rsidRPr="00936983">
              <w:rPr>
                <w:rFonts w:cstheme="minorHAnsi"/>
                <w:noProof/>
                <w:sz w:val="20"/>
                <w:szCs w:val="20"/>
              </w:rPr>
              <w:t>F&amp;R-3</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demonstrates conceptual understanding of functions, patterns, or sequences including those represented in real-world situations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describing in words how a change in one variable in a formula affects the remaining variables (e.g., how changing the radius affects the volume of a cylinder) (M4.3.2)</w:t>
            </w:r>
          </w:p>
        </w:tc>
        <w:tc>
          <w:tcPr>
            <w:tcW w:w="4761" w:type="dxa"/>
          </w:tcPr>
          <w:p w:rsidR="00BA2239" w:rsidRPr="00936983" w:rsidRDefault="00BA2239" w:rsidP="00260EE1">
            <w:pPr>
              <w:keepLines/>
              <w:rPr>
                <w:rFonts w:cstheme="minorHAnsi"/>
                <w:sz w:val="20"/>
                <w:szCs w:val="20"/>
              </w:rPr>
            </w:pPr>
          </w:p>
        </w:tc>
      </w:tr>
      <w:tr w:rsidR="00BA2239" w:rsidRPr="00936983" w:rsidTr="003B5245">
        <w:tc>
          <w:tcPr>
            <w:tcW w:w="648" w:type="dxa"/>
          </w:tcPr>
          <w:p w:rsidR="00BA2239" w:rsidRPr="00936983" w:rsidRDefault="00BA2239" w:rsidP="00260EE1">
            <w:pPr>
              <w:keepLines/>
              <w:rPr>
                <w:rFonts w:cstheme="minorHAnsi"/>
                <w:noProof/>
                <w:sz w:val="20"/>
                <w:szCs w:val="20"/>
              </w:rPr>
            </w:pPr>
            <w:r>
              <w:rPr>
                <w:rFonts w:cstheme="minorHAnsi"/>
                <w:noProof/>
                <w:sz w:val="20"/>
                <w:szCs w:val="20"/>
              </w:rPr>
              <w:t>[9]</w:t>
            </w:r>
          </w:p>
        </w:tc>
        <w:tc>
          <w:tcPr>
            <w:tcW w:w="755" w:type="dxa"/>
          </w:tcPr>
          <w:p w:rsidR="00BA2239" w:rsidRPr="00936983" w:rsidRDefault="00BA2239" w:rsidP="00260EE1">
            <w:pPr>
              <w:keepLines/>
              <w:rPr>
                <w:rFonts w:cstheme="minorHAnsi"/>
                <w:sz w:val="20"/>
                <w:szCs w:val="20"/>
              </w:rPr>
            </w:pPr>
            <w:r w:rsidRPr="00936983">
              <w:rPr>
                <w:rFonts w:cstheme="minorHAnsi"/>
                <w:noProof/>
                <w:sz w:val="20"/>
                <w:szCs w:val="20"/>
              </w:rPr>
              <w:t>F&amp;R-4</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demonstrates conceptual understanding of functions, patterns, or sequences including those represented in real-world situations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using a calculator as a tool when describing, extending, representing, or graphing patterns or linear equations (L) (M4.4.2)</w:t>
            </w:r>
          </w:p>
        </w:tc>
        <w:tc>
          <w:tcPr>
            <w:tcW w:w="4761" w:type="dxa"/>
          </w:tcPr>
          <w:p w:rsidR="00BA2239" w:rsidRPr="00936983" w:rsidRDefault="00BA2239" w:rsidP="00260EE1">
            <w:pPr>
              <w:keepLines/>
              <w:rPr>
                <w:rFonts w:cstheme="minorHAnsi"/>
                <w:sz w:val="20"/>
                <w:szCs w:val="20"/>
              </w:rPr>
            </w:pPr>
          </w:p>
        </w:tc>
      </w:tr>
      <w:tr w:rsidR="00BA2239" w:rsidRPr="00936983" w:rsidTr="003B5245">
        <w:tc>
          <w:tcPr>
            <w:tcW w:w="648" w:type="dxa"/>
          </w:tcPr>
          <w:p w:rsidR="00BA2239" w:rsidRPr="00936983" w:rsidRDefault="00BA2239" w:rsidP="00260EE1">
            <w:pPr>
              <w:keepLines/>
              <w:rPr>
                <w:rFonts w:cstheme="minorHAnsi"/>
                <w:noProof/>
                <w:sz w:val="20"/>
                <w:szCs w:val="20"/>
              </w:rPr>
            </w:pPr>
            <w:r>
              <w:rPr>
                <w:rFonts w:cstheme="minorHAnsi"/>
                <w:noProof/>
                <w:sz w:val="20"/>
                <w:szCs w:val="20"/>
              </w:rPr>
              <w:t>[9]</w:t>
            </w:r>
          </w:p>
        </w:tc>
        <w:tc>
          <w:tcPr>
            <w:tcW w:w="755" w:type="dxa"/>
          </w:tcPr>
          <w:p w:rsidR="00BA2239" w:rsidRPr="00936983" w:rsidRDefault="00BA2239" w:rsidP="00260EE1">
            <w:pPr>
              <w:keepLines/>
              <w:rPr>
                <w:rFonts w:cstheme="minorHAnsi"/>
                <w:sz w:val="20"/>
                <w:szCs w:val="20"/>
              </w:rPr>
            </w:pPr>
            <w:r w:rsidRPr="00936983">
              <w:rPr>
                <w:rFonts w:cstheme="minorHAnsi"/>
                <w:noProof/>
                <w:sz w:val="20"/>
                <w:szCs w:val="20"/>
              </w:rPr>
              <w:t>F&amp;R-5</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demonstrates algebraic thinking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modeling (graphically or algebraically) or solving situations (including real-world applications) using systems of linear equations (M4.4.3)</w:t>
            </w:r>
          </w:p>
        </w:tc>
        <w:tc>
          <w:tcPr>
            <w:tcW w:w="4761" w:type="dxa"/>
          </w:tcPr>
          <w:p w:rsidR="00BA2239" w:rsidRPr="00936983" w:rsidRDefault="00910BBE" w:rsidP="00260EE1">
            <w:pPr>
              <w:keepLines/>
              <w:rPr>
                <w:rFonts w:cstheme="minorHAnsi"/>
                <w:sz w:val="20"/>
                <w:szCs w:val="20"/>
              </w:rPr>
            </w:pPr>
            <w:r>
              <w:rPr>
                <w:rFonts w:cstheme="minorHAnsi"/>
                <w:noProof/>
                <w:sz w:val="20"/>
                <w:szCs w:val="20"/>
              </w:rPr>
              <w:t>New Grade 8 Standard</w:t>
            </w:r>
            <w:r w:rsidRPr="00936983">
              <w:rPr>
                <w:rFonts w:cstheme="minorHAnsi"/>
                <w:noProof/>
                <w:sz w:val="20"/>
                <w:szCs w:val="20"/>
              </w:rPr>
              <w:t xml:space="preserve"> </w:t>
            </w:r>
            <w:r>
              <w:rPr>
                <w:rFonts w:cstheme="minorHAnsi"/>
                <w:noProof/>
                <w:sz w:val="20"/>
                <w:szCs w:val="20"/>
              </w:rPr>
              <w:t>(</w:t>
            </w:r>
            <w:r w:rsidR="00BA2239" w:rsidRPr="00936983">
              <w:rPr>
                <w:rFonts w:cstheme="minorHAnsi"/>
                <w:noProof/>
                <w:sz w:val="20"/>
                <w:szCs w:val="20"/>
              </w:rPr>
              <w:t>8.EE.8</w:t>
            </w:r>
            <w:r>
              <w:rPr>
                <w:rFonts w:cstheme="minorHAnsi"/>
                <w:noProof/>
                <w:sz w:val="20"/>
                <w:szCs w:val="20"/>
              </w:rPr>
              <w:t>)</w:t>
            </w:r>
          </w:p>
        </w:tc>
      </w:tr>
      <w:tr w:rsidR="00BA2239" w:rsidRPr="00936983" w:rsidTr="003B5245">
        <w:tc>
          <w:tcPr>
            <w:tcW w:w="648" w:type="dxa"/>
          </w:tcPr>
          <w:p w:rsidR="00BA2239" w:rsidRPr="00936983" w:rsidRDefault="00BA2239" w:rsidP="00260EE1">
            <w:pPr>
              <w:keepLines/>
              <w:rPr>
                <w:rFonts w:cstheme="minorHAnsi"/>
                <w:noProof/>
                <w:sz w:val="20"/>
                <w:szCs w:val="20"/>
              </w:rPr>
            </w:pPr>
            <w:r>
              <w:rPr>
                <w:rFonts w:cstheme="minorHAnsi"/>
                <w:noProof/>
                <w:sz w:val="20"/>
                <w:szCs w:val="20"/>
              </w:rPr>
              <w:t>[9]</w:t>
            </w:r>
          </w:p>
        </w:tc>
        <w:tc>
          <w:tcPr>
            <w:tcW w:w="755" w:type="dxa"/>
          </w:tcPr>
          <w:p w:rsidR="00BA2239" w:rsidRPr="00936983" w:rsidRDefault="00BA2239" w:rsidP="00260EE1">
            <w:pPr>
              <w:keepLines/>
              <w:rPr>
                <w:rFonts w:cstheme="minorHAnsi"/>
                <w:sz w:val="20"/>
                <w:szCs w:val="20"/>
              </w:rPr>
            </w:pPr>
            <w:r w:rsidRPr="00936983">
              <w:rPr>
                <w:rFonts w:cstheme="minorHAnsi"/>
                <w:noProof/>
                <w:sz w:val="20"/>
                <w:szCs w:val="20"/>
              </w:rPr>
              <w:t>G-1</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demonstrates an understanding of geometric relationships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identifying, analyzing, comparing, or using properties of angles (including supplementary or complementary) or circles (degrees in a circle) (M5.4.1)</w:t>
            </w:r>
          </w:p>
        </w:tc>
        <w:tc>
          <w:tcPr>
            <w:tcW w:w="4761" w:type="dxa"/>
          </w:tcPr>
          <w:p w:rsidR="00BA2239" w:rsidRPr="00936983" w:rsidRDefault="00910BBE" w:rsidP="00260EE1">
            <w:pPr>
              <w:keepLines/>
              <w:rPr>
                <w:rFonts w:cstheme="minorHAnsi"/>
                <w:sz w:val="20"/>
                <w:szCs w:val="20"/>
              </w:rPr>
            </w:pPr>
            <w:r>
              <w:rPr>
                <w:rFonts w:cstheme="minorHAnsi"/>
                <w:noProof/>
                <w:sz w:val="20"/>
                <w:szCs w:val="20"/>
              </w:rPr>
              <w:t>New Grade 7 Standard</w:t>
            </w:r>
            <w:r w:rsidRPr="00936983">
              <w:rPr>
                <w:rFonts w:cstheme="minorHAnsi"/>
                <w:noProof/>
                <w:sz w:val="20"/>
                <w:szCs w:val="20"/>
              </w:rPr>
              <w:t xml:space="preserve"> </w:t>
            </w:r>
            <w:r>
              <w:rPr>
                <w:rFonts w:cstheme="minorHAnsi"/>
                <w:noProof/>
                <w:sz w:val="20"/>
                <w:szCs w:val="20"/>
              </w:rPr>
              <w:t>(</w:t>
            </w:r>
            <w:r w:rsidR="00BA2239" w:rsidRPr="00936983">
              <w:rPr>
                <w:rFonts w:cstheme="minorHAnsi"/>
                <w:noProof/>
                <w:sz w:val="20"/>
                <w:szCs w:val="20"/>
              </w:rPr>
              <w:t>7.G.5.</w:t>
            </w:r>
            <w:r>
              <w:rPr>
                <w:rFonts w:cstheme="minorHAnsi"/>
                <w:noProof/>
                <w:sz w:val="20"/>
                <w:szCs w:val="20"/>
              </w:rPr>
              <w:t>)</w:t>
            </w:r>
          </w:p>
        </w:tc>
      </w:tr>
      <w:tr w:rsidR="00BA2239" w:rsidRPr="00936983" w:rsidTr="003B5245">
        <w:tc>
          <w:tcPr>
            <w:tcW w:w="648" w:type="dxa"/>
          </w:tcPr>
          <w:p w:rsidR="00BA2239" w:rsidRPr="00936983" w:rsidRDefault="00BA2239" w:rsidP="00260EE1">
            <w:pPr>
              <w:keepLines/>
              <w:rPr>
                <w:rFonts w:cstheme="minorHAnsi"/>
                <w:noProof/>
                <w:sz w:val="20"/>
                <w:szCs w:val="20"/>
              </w:rPr>
            </w:pPr>
            <w:r>
              <w:rPr>
                <w:rFonts w:cstheme="minorHAnsi"/>
                <w:noProof/>
                <w:sz w:val="20"/>
                <w:szCs w:val="20"/>
              </w:rPr>
              <w:t>[9]</w:t>
            </w:r>
          </w:p>
        </w:tc>
        <w:tc>
          <w:tcPr>
            <w:tcW w:w="755" w:type="dxa"/>
          </w:tcPr>
          <w:p w:rsidR="00BA2239" w:rsidRPr="00936983" w:rsidRDefault="00BA2239" w:rsidP="00260EE1">
            <w:pPr>
              <w:keepLines/>
              <w:rPr>
                <w:rFonts w:cstheme="minorHAnsi"/>
                <w:sz w:val="20"/>
                <w:szCs w:val="20"/>
              </w:rPr>
            </w:pPr>
            <w:r w:rsidRPr="00936983">
              <w:rPr>
                <w:rFonts w:cstheme="minorHAnsi"/>
                <w:noProof/>
                <w:sz w:val="20"/>
                <w:szCs w:val="20"/>
              </w:rPr>
              <w:t>G-2</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demonstrates conceptual understanding of similarity, congruence, symmetry, or transformations of shapes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using a coordinate plane to solve problems involving congruent or similar shapes (M5.4.3)</w:t>
            </w:r>
          </w:p>
        </w:tc>
        <w:tc>
          <w:tcPr>
            <w:tcW w:w="4761" w:type="dxa"/>
          </w:tcPr>
          <w:p w:rsidR="00BA2239" w:rsidRPr="00936983" w:rsidRDefault="00910BBE" w:rsidP="00260EE1">
            <w:pPr>
              <w:keepLines/>
              <w:rPr>
                <w:rFonts w:cstheme="minorHAnsi"/>
                <w:sz w:val="20"/>
                <w:szCs w:val="20"/>
              </w:rPr>
            </w:pPr>
            <w:r>
              <w:rPr>
                <w:rFonts w:cstheme="minorHAnsi"/>
                <w:noProof/>
                <w:sz w:val="20"/>
                <w:szCs w:val="20"/>
              </w:rPr>
              <w:t>New Grade 8 Standard</w:t>
            </w:r>
            <w:r w:rsidRPr="00936983">
              <w:rPr>
                <w:rFonts w:cstheme="minorHAnsi"/>
                <w:noProof/>
                <w:sz w:val="20"/>
                <w:szCs w:val="20"/>
              </w:rPr>
              <w:t xml:space="preserve"> </w:t>
            </w:r>
            <w:r>
              <w:rPr>
                <w:rFonts w:cstheme="minorHAnsi"/>
                <w:noProof/>
                <w:sz w:val="20"/>
                <w:szCs w:val="20"/>
              </w:rPr>
              <w:t>(</w:t>
            </w:r>
            <w:r w:rsidR="00BA2239" w:rsidRPr="00936983">
              <w:rPr>
                <w:rFonts w:cstheme="minorHAnsi"/>
                <w:noProof/>
                <w:sz w:val="20"/>
                <w:szCs w:val="20"/>
              </w:rPr>
              <w:t>8.G.2.</w:t>
            </w:r>
            <w:r>
              <w:rPr>
                <w:rFonts w:cstheme="minorHAnsi"/>
                <w:noProof/>
                <w:sz w:val="20"/>
                <w:szCs w:val="20"/>
              </w:rPr>
              <w:t>)</w:t>
            </w:r>
          </w:p>
        </w:tc>
      </w:tr>
    </w:tbl>
    <w:p w:rsidR="003B5245" w:rsidRDefault="003B5245">
      <w:r>
        <w:br w:type="page"/>
      </w:r>
    </w:p>
    <w:tbl>
      <w:tblPr>
        <w:tblStyle w:val="TableGrid"/>
        <w:tblW w:w="12798" w:type="dxa"/>
        <w:tblLook w:val="04A0" w:firstRow="1" w:lastRow="0" w:firstColumn="1" w:lastColumn="0" w:noHBand="0" w:noVBand="1"/>
      </w:tblPr>
      <w:tblGrid>
        <w:gridCol w:w="641"/>
        <w:gridCol w:w="7"/>
        <w:gridCol w:w="720"/>
        <w:gridCol w:w="35"/>
        <w:gridCol w:w="6625"/>
        <w:gridCol w:w="4761"/>
        <w:gridCol w:w="9"/>
      </w:tblGrid>
      <w:tr w:rsidR="00BA2239" w:rsidRPr="00936983" w:rsidTr="003B5245">
        <w:trPr>
          <w:gridAfter w:val="1"/>
          <w:wAfter w:w="9" w:type="dxa"/>
        </w:trPr>
        <w:tc>
          <w:tcPr>
            <w:tcW w:w="648" w:type="dxa"/>
            <w:gridSpan w:val="2"/>
          </w:tcPr>
          <w:p w:rsidR="00BA2239" w:rsidRPr="00936983" w:rsidRDefault="00BA2239" w:rsidP="00260EE1">
            <w:pPr>
              <w:keepLines/>
              <w:rPr>
                <w:rFonts w:cstheme="minorHAnsi"/>
                <w:noProof/>
                <w:sz w:val="20"/>
                <w:szCs w:val="20"/>
              </w:rPr>
            </w:pPr>
            <w:r>
              <w:rPr>
                <w:rFonts w:cstheme="minorHAnsi"/>
                <w:noProof/>
                <w:sz w:val="20"/>
                <w:szCs w:val="20"/>
              </w:rPr>
              <w:lastRenderedPageBreak/>
              <w:t>[9]</w:t>
            </w:r>
          </w:p>
        </w:tc>
        <w:tc>
          <w:tcPr>
            <w:tcW w:w="755" w:type="dxa"/>
            <w:gridSpan w:val="2"/>
          </w:tcPr>
          <w:p w:rsidR="00BA2239" w:rsidRPr="00936983" w:rsidRDefault="00BA2239" w:rsidP="00260EE1">
            <w:pPr>
              <w:keepLines/>
              <w:rPr>
                <w:rFonts w:cstheme="minorHAnsi"/>
                <w:sz w:val="20"/>
                <w:szCs w:val="20"/>
              </w:rPr>
            </w:pPr>
            <w:r w:rsidRPr="00936983">
              <w:rPr>
                <w:rFonts w:cstheme="minorHAnsi"/>
                <w:noProof/>
                <w:sz w:val="20"/>
                <w:szCs w:val="20"/>
              </w:rPr>
              <w:t>MEA-1</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demonstrates understanding of measurable attributes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estimating or converting measurements between the English and metric systems in real-world applications, given a conversion factor (e.g., miles/kilometers) (M2.4.2)</w:t>
            </w:r>
          </w:p>
        </w:tc>
        <w:tc>
          <w:tcPr>
            <w:tcW w:w="4761" w:type="dxa"/>
          </w:tcPr>
          <w:p w:rsidR="00BA2239" w:rsidRPr="00936983" w:rsidRDefault="00BA2239" w:rsidP="00260EE1">
            <w:pPr>
              <w:keepLines/>
              <w:rPr>
                <w:rFonts w:cstheme="minorHAnsi"/>
                <w:sz w:val="20"/>
                <w:szCs w:val="20"/>
              </w:rPr>
            </w:pPr>
          </w:p>
        </w:tc>
      </w:tr>
      <w:tr w:rsidR="00BA2239" w:rsidRPr="00936983" w:rsidTr="003B5245">
        <w:trPr>
          <w:gridAfter w:val="1"/>
          <w:wAfter w:w="9" w:type="dxa"/>
        </w:trPr>
        <w:tc>
          <w:tcPr>
            <w:tcW w:w="648" w:type="dxa"/>
            <w:gridSpan w:val="2"/>
          </w:tcPr>
          <w:p w:rsidR="00BA2239" w:rsidRPr="00936983" w:rsidRDefault="00BA2239" w:rsidP="00260EE1">
            <w:pPr>
              <w:keepLines/>
              <w:rPr>
                <w:rFonts w:cstheme="minorHAnsi"/>
                <w:noProof/>
                <w:sz w:val="20"/>
                <w:szCs w:val="20"/>
              </w:rPr>
            </w:pPr>
            <w:r>
              <w:rPr>
                <w:rFonts w:cstheme="minorHAnsi"/>
                <w:noProof/>
                <w:sz w:val="20"/>
                <w:szCs w:val="20"/>
              </w:rPr>
              <w:t>[9]</w:t>
            </w:r>
          </w:p>
        </w:tc>
        <w:tc>
          <w:tcPr>
            <w:tcW w:w="755" w:type="dxa"/>
            <w:gridSpan w:val="2"/>
          </w:tcPr>
          <w:p w:rsidR="00BA2239" w:rsidRPr="00936983" w:rsidRDefault="00BA2239" w:rsidP="00260EE1">
            <w:pPr>
              <w:keepLines/>
              <w:rPr>
                <w:rFonts w:cstheme="minorHAnsi"/>
                <w:sz w:val="20"/>
                <w:szCs w:val="20"/>
              </w:rPr>
            </w:pPr>
            <w:r w:rsidRPr="00936983">
              <w:rPr>
                <w:rFonts w:cstheme="minorHAnsi"/>
                <w:noProof/>
                <w:sz w:val="20"/>
                <w:szCs w:val="20"/>
              </w:rPr>
              <w:t>N-1</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demonstrates understanding of real numbers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converting between a rational number in scientific notation and standard form (M1.4.4 &amp; M3.4.4)</w:t>
            </w:r>
          </w:p>
        </w:tc>
        <w:tc>
          <w:tcPr>
            <w:tcW w:w="4761" w:type="dxa"/>
          </w:tcPr>
          <w:p w:rsidR="00BA2239" w:rsidRPr="00936983" w:rsidRDefault="00BA2239" w:rsidP="00260EE1">
            <w:pPr>
              <w:keepLines/>
              <w:rPr>
                <w:rFonts w:cstheme="minorHAnsi"/>
                <w:sz w:val="20"/>
                <w:szCs w:val="20"/>
              </w:rPr>
            </w:pPr>
          </w:p>
        </w:tc>
      </w:tr>
      <w:tr w:rsidR="00BA2239" w:rsidRPr="00936983" w:rsidTr="003B5245">
        <w:trPr>
          <w:gridAfter w:val="1"/>
          <w:wAfter w:w="9" w:type="dxa"/>
        </w:trPr>
        <w:tc>
          <w:tcPr>
            <w:tcW w:w="648" w:type="dxa"/>
            <w:gridSpan w:val="2"/>
          </w:tcPr>
          <w:p w:rsidR="00BA2239" w:rsidRPr="00936983" w:rsidRDefault="00BA2239" w:rsidP="00260EE1">
            <w:pPr>
              <w:keepLines/>
              <w:rPr>
                <w:rFonts w:cstheme="minorHAnsi"/>
                <w:noProof/>
                <w:sz w:val="20"/>
                <w:szCs w:val="20"/>
              </w:rPr>
            </w:pPr>
            <w:r>
              <w:rPr>
                <w:rFonts w:cstheme="minorHAnsi"/>
                <w:noProof/>
                <w:sz w:val="20"/>
                <w:szCs w:val="20"/>
              </w:rPr>
              <w:t>[9]</w:t>
            </w:r>
          </w:p>
        </w:tc>
        <w:tc>
          <w:tcPr>
            <w:tcW w:w="755" w:type="dxa"/>
            <w:gridSpan w:val="2"/>
          </w:tcPr>
          <w:p w:rsidR="00BA2239" w:rsidRPr="00936983" w:rsidRDefault="00BA2239" w:rsidP="00260EE1">
            <w:pPr>
              <w:keepLines/>
              <w:rPr>
                <w:rFonts w:cstheme="minorHAnsi"/>
                <w:sz w:val="20"/>
                <w:szCs w:val="20"/>
              </w:rPr>
            </w:pPr>
            <w:r w:rsidRPr="00936983">
              <w:rPr>
                <w:rFonts w:cstheme="minorHAnsi"/>
                <w:noProof/>
                <w:sz w:val="20"/>
                <w:szCs w:val="20"/>
              </w:rPr>
              <w:t>N-3</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demonstrates conceptual understanding of mathematical operations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[using models, explanations, number lines, real-life situations L] describing or illustrating the effects of arithmetic operations on real numbers (M1.4.3)</w:t>
            </w:r>
          </w:p>
        </w:tc>
        <w:tc>
          <w:tcPr>
            <w:tcW w:w="4761" w:type="dxa"/>
          </w:tcPr>
          <w:p w:rsidR="00BA2239" w:rsidRPr="00936983" w:rsidRDefault="00BA2239" w:rsidP="00260EE1">
            <w:pPr>
              <w:keepLines/>
              <w:rPr>
                <w:rFonts w:cstheme="minorHAnsi"/>
                <w:sz w:val="20"/>
                <w:szCs w:val="20"/>
              </w:rPr>
            </w:pPr>
          </w:p>
        </w:tc>
      </w:tr>
      <w:tr w:rsidR="00BA2239" w:rsidRPr="00936983" w:rsidTr="003B5245">
        <w:trPr>
          <w:gridAfter w:val="1"/>
          <w:wAfter w:w="9" w:type="dxa"/>
        </w:trPr>
        <w:tc>
          <w:tcPr>
            <w:tcW w:w="648" w:type="dxa"/>
            <w:gridSpan w:val="2"/>
          </w:tcPr>
          <w:p w:rsidR="00BA2239" w:rsidRPr="00936983" w:rsidRDefault="00BA2239" w:rsidP="00260EE1">
            <w:pPr>
              <w:keepLines/>
              <w:rPr>
                <w:rFonts w:cstheme="minorHAnsi"/>
                <w:noProof/>
                <w:sz w:val="20"/>
                <w:szCs w:val="20"/>
              </w:rPr>
            </w:pPr>
            <w:r>
              <w:rPr>
                <w:rFonts w:cstheme="minorHAnsi"/>
                <w:noProof/>
                <w:sz w:val="20"/>
                <w:szCs w:val="20"/>
              </w:rPr>
              <w:t>[9]</w:t>
            </w:r>
          </w:p>
        </w:tc>
        <w:tc>
          <w:tcPr>
            <w:tcW w:w="755" w:type="dxa"/>
            <w:gridSpan w:val="2"/>
          </w:tcPr>
          <w:p w:rsidR="00BA2239" w:rsidRPr="00936983" w:rsidRDefault="00BA2239" w:rsidP="00260EE1">
            <w:pPr>
              <w:keepLines/>
              <w:rPr>
                <w:rFonts w:cstheme="minorHAnsi"/>
                <w:sz w:val="20"/>
                <w:szCs w:val="20"/>
              </w:rPr>
            </w:pPr>
            <w:r w:rsidRPr="00936983">
              <w:rPr>
                <w:rFonts w:cstheme="minorHAnsi"/>
                <w:noProof/>
                <w:sz w:val="20"/>
                <w:szCs w:val="20"/>
              </w:rPr>
              <w:t>N-4</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demonstrates conceptual understanding of mathematical operations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using models, explanations, number lines, real-life situations, describing, or illustrating the use of inverse operations (squaring/square root) (M1.4.3 &amp; 1.4.5)</w:t>
            </w:r>
          </w:p>
        </w:tc>
        <w:tc>
          <w:tcPr>
            <w:tcW w:w="4761" w:type="dxa"/>
          </w:tcPr>
          <w:p w:rsidR="00BA2239" w:rsidRPr="00936983" w:rsidRDefault="00910BBE" w:rsidP="00260EE1">
            <w:pPr>
              <w:keepLines/>
              <w:rPr>
                <w:rFonts w:cstheme="minorHAnsi"/>
                <w:sz w:val="20"/>
                <w:szCs w:val="20"/>
              </w:rPr>
            </w:pPr>
            <w:r>
              <w:rPr>
                <w:rFonts w:cstheme="minorHAnsi"/>
                <w:noProof/>
                <w:sz w:val="20"/>
                <w:szCs w:val="20"/>
              </w:rPr>
              <w:t>New Grade 8 Standard (8.EE.2)</w:t>
            </w:r>
          </w:p>
        </w:tc>
      </w:tr>
      <w:tr w:rsidR="00BA2239" w:rsidRPr="00936983" w:rsidTr="003B5245">
        <w:trPr>
          <w:gridAfter w:val="1"/>
          <w:wAfter w:w="9" w:type="dxa"/>
        </w:trPr>
        <w:tc>
          <w:tcPr>
            <w:tcW w:w="648" w:type="dxa"/>
            <w:gridSpan w:val="2"/>
          </w:tcPr>
          <w:p w:rsidR="00BA2239" w:rsidRPr="00936983" w:rsidRDefault="00BA2239" w:rsidP="00260EE1">
            <w:pPr>
              <w:keepLines/>
              <w:rPr>
                <w:rFonts w:cstheme="minorHAnsi"/>
                <w:noProof/>
                <w:sz w:val="20"/>
                <w:szCs w:val="20"/>
              </w:rPr>
            </w:pPr>
            <w:r>
              <w:rPr>
                <w:rFonts w:cstheme="minorHAnsi"/>
                <w:noProof/>
                <w:sz w:val="20"/>
                <w:szCs w:val="20"/>
              </w:rPr>
              <w:t>[9]</w:t>
            </w:r>
          </w:p>
        </w:tc>
        <w:tc>
          <w:tcPr>
            <w:tcW w:w="755" w:type="dxa"/>
            <w:gridSpan w:val="2"/>
          </w:tcPr>
          <w:p w:rsidR="00BA2239" w:rsidRPr="00936983" w:rsidRDefault="00BA2239" w:rsidP="00260EE1">
            <w:pPr>
              <w:keepLines/>
              <w:rPr>
                <w:rFonts w:cstheme="minorHAnsi"/>
                <w:sz w:val="20"/>
                <w:szCs w:val="20"/>
              </w:rPr>
            </w:pPr>
            <w:r w:rsidRPr="00936983">
              <w:rPr>
                <w:rFonts w:cstheme="minorHAnsi"/>
                <w:noProof/>
                <w:sz w:val="20"/>
                <w:szCs w:val="20"/>
              </w:rPr>
              <w:t>N-5</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demonstrates conceptual understanding of number theory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applying the rules for order of operations to real numbers and variables (M1.3.5)</w:t>
            </w:r>
          </w:p>
        </w:tc>
        <w:tc>
          <w:tcPr>
            <w:tcW w:w="4761" w:type="dxa"/>
          </w:tcPr>
          <w:p w:rsidR="00BA2239" w:rsidRPr="00936983" w:rsidRDefault="00BA2239" w:rsidP="00260EE1">
            <w:pPr>
              <w:keepLines/>
              <w:rPr>
                <w:rFonts w:cstheme="minorHAnsi"/>
                <w:sz w:val="20"/>
                <w:szCs w:val="20"/>
              </w:rPr>
            </w:pPr>
          </w:p>
        </w:tc>
      </w:tr>
      <w:tr w:rsidR="00BA2239" w:rsidRPr="00936983" w:rsidTr="003B5245">
        <w:trPr>
          <w:gridAfter w:val="1"/>
          <w:wAfter w:w="9" w:type="dxa"/>
        </w:trPr>
        <w:tc>
          <w:tcPr>
            <w:tcW w:w="648" w:type="dxa"/>
            <w:gridSpan w:val="2"/>
          </w:tcPr>
          <w:p w:rsidR="00BA2239" w:rsidRPr="00936983" w:rsidRDefault="00BA2239" w:rsidP="00260EE1">
            <w:pPr>
              <w:keepLines/>
              <w:rPr>
                <w:rFonts w:cstheme="minorHAnsi"/>
                <w:noProof/>
                <w:sz w:val="20"/>
                <w:szCs w:val="20"/>
              </w:rPr>
            </w:pPr>
            <w:r>
              <w:rPr>
                <w:rFonts w:cstheme="minorHAnsi"/>
                <w:noProof/>
                <w:sz w:val="20"/>
                <w:szCs w:val="20"/>
              </w:rPr>
              <w:t>[9]</w:t>
            </w:r>
          </w:p>
        </w:tc>
        <w:tc>
          <w:tcPr>
            <w:tcW w:w="755" w:type="dxa"/>
            <w:gridSpan w:val="2"/>
          </w:tcPr>
          <w:p w:rsidR="00BA2239" w:rsidRPr="00936983" w:rsidRDefault="00BA2239" w:rsidP="00260EE1">
            <w:pPr>
              <w:keepLines/>
              <w:rPr>
                <w:rFonts w:cstheme="minorHAnsi"/>
                <w:sz w:val="20"/>
                <w:szCs w:val="20"/>
              </w:rPr>
            </w:pPr>
            <w:r w:rsidRPr="00936983">
              <w:rPr>
                <w:rFonts w:cstheme="minorHAnsi"/>
                <w:noProof/>
                <w:sz w:val="20"/>
                <w:szCs w:val="20"/>
              </w:rPr>
              <w:t>N-6</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demonstrates conceptual understanding of number theory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using distributive property with variables (L) (M1.4.5)</w:t>
            </w:r>
          </w:p>
        </w:tc>
        <w:tc>
          <w:tcPr>
            <w:tcW w:w="4761" w:type="dxa"/>
          </w:tcPr>
          <w:p w:rsidR="00BA2239" w:rsidRPr="00936983" w:rsidRDefault="00910BBE" w:rsidP="00260EE1">
            <w:pPr>
              <w:keepLines/>
              <w:rPr>
                <w:rFonts w:cstheme="minorHAnsi"/>
                <w:sz w:val="20"/>
                <w:szCs w:val="20"/>
              </w:rPr>
            </w:pPr>
            <w:r>
              <w:rPr>
                <w:rFonts w:cstheme="minorHAnsi"/>
                <w:noProof/>
                <w:sz w:val="20"/>
                <w:szCs w:val="20"/>
              </w:rPr>
              <w:t>New Grade 8 Standard (</w:t>
            </w:r>
            <w:r w:rsidR="00BA2239" w:rsidRPr="00936983">
              <w:rPr>
                <w:rFonts w:cstheme="minorHAnsi"/>
                <w:noProof/>
                <w:sz w:val="20"/>
                <w:szCs w:val="20"/>
              </w:rPr>
              <w:t>8.EE.7</w:t>
            </w:r>
            <w:r>
              <w:rPr>
                <w:rFonts w:cstheme="minorHAnsi"/>
                <w:noProof/>
                <w:sz w:val="20"/>
                <w:szCs w:val="20"/>
              </w:rPr>
              <w:t>)</w:t>
            </w:r>
          </w:p>
        </w:tc>
      </w:tr>
      <w:tr w:rsidR="00BA2239" w:rsidRPr="00936983" w:rsidTr="003B5245">
        <w:trPr>
          <w:gridAfter w:val="1"/>
          <w:wAfter w:w="9" w:type="dxa"/>
        </w:trPr>
        <w:tc>
          <w:tcPr>
            <w:tcW w:w="648" w:type="dxa"/>
            <w:gridSpan w:val="2"/>
          </w:tcPr>
          <w:p w:rsidR="00BA2239" w:rsidRPr="00936983" w:rsidRDefault="00BA2239" w:rsidP="00936983">
            <w:pPr>
              <w:keepNext/>
              <w:keepLines/>
              <w:rPr>
                <w:rFonts w:cstheme="minorHAnsi"/>
                <w:noProof/>
                <w:sz w:val="20"/>
                <w:szCs w:val="20"/>
              </w:rPr>
            </w:pPr>
            <w:r>
              <w:rPr>
                <w:rFonts w:cstheme="minorHAnsi"/>
                <w:noProof/>
                <w:sz w:val="20"/>
                <w:szCs w:val="20"/>
              </w:rPr>
              <w:t>[9]</w:t>
            </w:r>
          </w:p>
        </w:tc>
        <w:tc>
          <w:tcPr>
            <w:tcW w:w="755" w:type="dxa"/>
            <w:gridSpan w:val="2"/>
          </w:tcPr>
          <w:p w:rsidR="00BA2239" w:rsidRPr="00936983" w:rsidRDefault="00BA2239" w:rsidP="00936983">
            <w:pPr>
              <w:keepNext/>
              <w:keepLines/>
              <w:rPr>
                <w:rFonts w:cstheme="minorHAnsi"/>
                <w:sz w:val="20"/>
                <w:szCs w:val="20"/>
              </w:rPr>
            </w:pPr>
            <w:r w:rsidRPr="00936983">
              <w:rPr>
                <w:rFonts w:cstheme="minorHAnsi"/>
                <w:noProof/>
                <w:sz w:val="20"/>
                <w:szCs w:val="20"/>
              </w:rPr>
              <w:t>S&amp;P-2</w:t>
            </w:r>
          </w:p>
        </w:tc>
        <w:tc>
          <w:tcPr>
            <w:tcW w:w="6625" w:type="dxa"/>
          </w:tcPr>
          <w:p w:rsidR="00BA2239" w:rsidRPr="00936983" w:rsidRDefault="00BA2239" w:rsidP="00936983">
            <w:pPr>
              <w:keepNext/>
              <w:keepLines/>
              <w:rPr>
                <w:rFonts w:cstheme="minorHAnsi"/>
                <w:sz w:val="20"/>
                <w:szCs w:val="20"/>
              </w:rPr>
            </w:pPr>
            <w:r w:rsidRPr="00936983">
              <w:rPr>
                <w:rFonts w:cstheme="minorHAnsi"/>
                <w:b/>
                <w:noProof/>
                <w:sz w:val="20"/>
                <w:szCs w:val="20"/>
              </w:rPr>
              <w:t xml:space="preserve">The student demonstrates an ability to analyze data (comparing, explaining, interpreting, evaluating, making predictions, describing trends; drawing, formulating, or justifying conclusions)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using information from a variety of displays or analyzing the validity of statistical conclusions found in the media (M6.4.1)</w:t>
            </w:r>
          </w:p>
        </w:tc>
        <w:tc>
          <w:tcPr>
            <w:tcW w:w="4761" w:type="dxa"/>
          </w:tcPr>
          <w:p w:rsidR="00BA2239" w:rsidRPr="00936983" w:rsidRDefault="00BA2239" w:rsidP="00936983">
            <w:pPr>
              <w:keepNext/>
              <w:keepLines/>
              <w:rPr>
                <w:rFonts w:cstheme="minorHAnsi"/>
                <w:sz w:val="20"/>
                <w:szCs w:val="20"/>
              </w:rPr>
            </w:pPr>
          </w:p>
        </w:tc>
      </w:tr>
      <w:tr w:rsidR="00BA2239" w:rsidRPr="00936983" w:rsidTr="003B5245">
        <w:trPr>
          <w:gridAfter w:val="1"/>
          <w:wAfter w:w="9" w:type="dxa"/>
        </w:trPr>
        <w:tc>
          <w:tcPr>
            <w:tcW w:w="648" w:type="dxa"/>
            <w:gridSpan w:val="2"/>
          </w:tcPr>
          <w:p w:rsidR="00BA2239" w:rsidRPr="00936983" w:rsidRDefault="00BA2239" w:rsidP="00260EE1">
            <w:pPr>
              <w:keepLines/>
              <w:rPr>
                <w:rFonts w:cstheme="minorHAnsi"/>
                <w:noProof/>
                <w:sz w:val="20"/>
                <w:szCs w:val="20"/>
              </w:rPr>
            </w:pPr>
            <w:r>
              <w:rPr>
                <w:rFonts w:cstheme="minorHAnsi"/>
                <w:noProof/>
                <w:sz w:val="20"/>
                <w:szCs w:val="20"/>
              </w:rPr>
              <w:t>[9]</w:t>
            </w:r>
          </w:p>
        </w:tc>
        <w:tc>
          <w:tcPr>
            <w:tcW w:w="755" w:type="dxa"/>
            <w:gridSpan w:val="2"/>
          </w:tcPr>
          <w:p w:rsidR="00BA2239" w:rsidRPr="00936983" w:rsidRDefault="00BA2239" w:rsidP="00260EE1">
            <w:pPr>
              <w:keepLines/>
              <w:rPr>
                <w:rFonts w:cstheme="minorHAnsi"/>
                <w:sz w:val="20"/>
                <w:szCs w:val="20"/>
              </w:rPr>
            </w:pPr>
            <w:r w:rsidRPr="00936983">
              <w:rPr>
                <w:rFonts w:cstheme="minorHAnsi"/>
                <w:noProof/>
                <w:sz w:val="20"/>
                <w:szCs w:val="20"/>
              </w:rPr>
              <w:t>S&amp;P-3</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demonstrates an ability to analyze data (comparing, explaining, interpreting, evaluating, making predictions, describing trends; drawing, formulating, or justifying conclusions)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using range and measures of central tendency to determine the best representation of the data for a practical situation (M6.4.3)</w:t>
            </w:r>
          </w:p>
        </w:tc>
        <w:tc>
          <w:tcPr>
            <w:tcW w:w="4761" w:type="dxa"/>
          </w:tcPr>
          <w:p w:rsidR="00BA2239" w:rsidRPr="00936983" w:rsidRDefault="00910BBE" w:rsidP="00260EE1">
            <w:pPr>
              <w:keepLines/>
              <w:rPr>
                <w:rFonts w:cstheme="minorHAnsi"/>
                <w:sz w:val="20"/>
                <w:szCs w:val="20"/>
              </w:rPr>
            </w:pPr>
            <w:r>
              <w:rPr>
                <w:rFonts w:cstheme="minorHAnsi"/>
                <w:noProof/>
                <w:sz w:val="20"/>
                <w:szCs w:val="20"/>
              </w:rPr>
              <w:t>New Grade 7 Standard</w:t>
            </w:r>
            <w:r w:rsidRPr="00936983">
              <w:rPr>
                <w:rFonts w:cstheme="minorHAnsi"/>
                <w:noProof/>
                <w:sz w:val="20"/>
                <w:szCs w:val="20"/>
              </w:rPr>
              <w:t xml:space="preserve"> </w:t>
            </w:r>
            <w:r>
              <w:rPr>
                <w:rFonts w:cstheme="minorHAnsi"/>
                <w:noProof/>
                <w:sz w:val="20"/>
                <w:szCs w:val="20"/>
              </w:rPr>
              <w:t>(</w:t>
            </w:r>
            <w:r w:rsidR="00BA2239" w:rsidRPr="00936983">
              <w:rPr>
                <w:rFonts w:cstheme="minorHAnsi"/>
                <w:noProof/>
                <w:sz w:val="20"/>
                <w:szCs w:val="20"/>
              </w:rPr>
              <w:t>7.SP.3</w:t>
            </w:r>
            <w:r>
              <w:rPr>
                <w:rFonts w:cstheme="minorHAnsi"/>
                <w:noProof/>
                <w:sz w:val="20"/>
                <w:szCs w:val="20"/>
              </w:rPr>
              <w:t>)</w:t>
            </w:r>
          </w:p>
        </w:tc>
      </w:tr>
      <w:tr w:rsidR="00BA2239" w:rsidRPr="00936983" w:rsidTr="003B5245">
        <w:trPr>
          <w:gridAfter w:val="1"/>
          <w:wAfter w:w="9" w:type="dxa"/>
        </w:trPr>
        <w:tc>
          <w:tcPr>
            <w:tcW w:w="648" w:type="dxa"/>
            <w:gridSpan w:val="2"/>
          </w:tcPr>
          <w:p w:rsidR="00BA2239" w:rsidRPr="00936983" w:rsidRDefault="00BA2239" w:rsidP="00260EE1">
            <w:pPr>
              <w:keepLines/>
              <w:rPr>
                <w:rFonts w:cstheme="minorHAnsi"/>
                <w:noProof/>
                <w:sz w:val="20"/>
                <w:szCs w:val="20"/>
              </w:rPr>
            </w:pPr>
            <w:r>
              <w:rPr>
                <w:rFonts w:cstheme="minorHAnsi"/>
                <w:noProof/>
                <w:sz w:val="20"/>
                <w:szCs w:val="20"/>
              </w:rPr>
              <w:t>[9]</w:t>
            </w:r>
          </w:p>
        </w:tc>
        <w:tc>
          <w:tcPr>
            <w:tcW w:w="755" w:type="dxa"/>
            <w:gridSpan w:val="2"/>
          </w:tcPr>
          <w:p w:rsidR="00BA2239" w:rsidRPr="00936983" w:rsidRDefault="00BA2239" w:rsidP="00260EE1">
            <w:pPr>
              <w:keepLines/>
              <w:rPr>
                <w:rFonts w:cstheme="minorHAnsi"/>
                <w:sz w:val="20"/>
                <w:szCs w:val="20"/>
              </w:rPr>
            </w:pPr>
            <w:r w:rsidRPr="00936983">
              <w:rPr>
                <w:rFonts w:cstheme="minorHAnsi"/>
                <w:noProof/>
                <w:sz w:val="20"/>
                <w:szCs w:val="20"/>
              </w:rPr>
              <w:t>S&amp;P-5</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demonstrates a conceptual understanding of probability and counting techniques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determining or comparing the experimental and/or theoretical probability of independent or dependent events (M6.4.5)</w:t>
            </w:r>
          </w:p>
        </w:tc>
        <w:tc>
          <w:tcPr>
            <w:tcW w:w="4761" w:type="dxa"/>
          </w:tcPr>
          <w:p w:rsidR="00BA2239" w:rsidRPr="00936983" w:rsidRDefault="00910BBE" w:rsidP="00910BBE">
            <w:pPr>
              <w:keepLines/>
              <w:rPr>
                <w:rFonts w:cstheme="minorHAnsi"/>
                <w:sz w:val="20"/>
                <w:szCs w:val="20"/>
              </w:rPr>
            </w:pPr>
            <w:r>
              <w:rPr>
                <w:rFonts w:cstheme="minorHAnsi"/>
                <w:noProof/>
                <w:sz w:val="20"/>
                <w:szCs w:val="20"/>
              </w:rPr>
              <w:t>New Grade 7 Standards</w:t>
            </w:r>
            <w:r w:rsidRPr="00936983">
              <w:rPr>
                <w:rFonts w:cstheme="minorHAnsi"/>
                <w:noProof/>
                <w:sz w:val="20"/>
                <w:szCs w:val="20"/>
              </w:rPr>
              <w:t xml:space="preserve"> </w:t>
            </w:r>
            <w:r>
              <w:rPr>
                <w:rFonts w:cstheme="minorHAnsi"/>
                <w:noProof/>
                <w:sz w:val="20"/>
                <w:szCs w:val="20"/>
              </w:rPr>
              <w:t>(</w:t>
            </w:r>
            <w:r w:rsidR="00BA2239" w:rsidRPr="00936983">
              <w:rPr>
                <w:rFonts w:cstheme="minorHAnsi"/>
                <w:noProof/>
                <w:sz w:val="20"/>
                <w:szCs w:val="20"/>
              </w:rPr>
              <w:t>7.SP.8.</w:t>
            </w:r>
            <w:r>
              <w:rPr>
                <w:rFonts w:cstheme="minorHAnsi"/>
                <w:noProof/>
                <w:sz w:val="20"/>
                <w:szCs w:val="20"/>
              </w:rPr>
              <w:t>)</w:t>
            </w:r>
          </w:p>
        </w:tc>
      </w:tr>
      <w:tr w:rsidR="00BA2239" w:rsidRPr="00936983" w:rsidTr="003B5245">
        <w:trPr>
          <w:gridAfter w:val="1"/>
          <w:wAfter w:w="9" w:type="dxa"/>
        </w:trPr>
        <w:tc>
          <w:tcPr>
            <w:tcW w:w="648" w:type="dxa"/>
            <w:gridSpan w:val="2"/>
          </w:tcPr>
          <w:p w:rsidR="00BA2239" w:rsidRPr="00936983" w:rsidRDefault="00BA2239" w:rsidP="00260EE1">
            <w:pPr>
              <w:keepLines/>
              <w:rPr>
                <w:rFonts w:cstheme="minorHAnsi"/>
                <w:noProof/>
                <w:sz w:val="20"/>
                <w:szCs w:val="20"/>
              </w:rPr>
            </w:pPr>
            <w:r>
              <w:rPr>
                <w:rFonts w:cstheme="minorHAnsi"/>
                <w:noProof/>
                <w:sz w:val="20"/>
                <w:szCs w:val="20"/>
              </w:rPr>
              <w:t>[9]</w:t>
            </w:r>
          </w:p>
        </w:tc>
        <w:tc>
          <w:tcPr>
            <w:tcW w:w="755" w:type="dxa"/>
            <w:gridSpan w:val="2"/>
          </w:tcPr>
          <w:p w:rsidR="00BA2239" w:rsidRPr="00936983" w:rsidRDefault="00BA2239" w:rsidP="00260EE1">
            <w:pPr>
              <w:keepLines/>
              <w:rPr>
                <w:rFonts w:cstheme="minorHAnsi"/>
                <w:sz w:val="20"/>
                <w:szCs w:val="20"/>
              </w:rPr>
            </w:pPr>
            <w:r w:rsidRPr="00936983">
              <w:rPr>
                <w:rFonts w:cstheme="minorHAnsi"/>
                <w:noProof/>
                <w:sz w:val="20"/>
                <w:szCs w:val="20"/>
              </w:rPr>
              <w:t>S&amp;P-6</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demonstrates a conceptual understanding of probability and counting techniques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making predictions about the probability of independent or dependent events and using the information to solve problems (M6.4.5)</w:t>
            </w:r>
          </w:p>
        </w:tc>
        <w:tc>
          <w:tcPr>
            <w:tcW w:w="4761" w:type="dxa"/>
          </w:tcPr>
          <w:p w:rsidR="00BA2239" w:rsidRPr="00936983" w:rsidRDefault="00BA2239" w:rsidP="00260EE1">
            <w:pPr>
              <w:keepLines/>
              <w:rPr>
                <w:rFonts w:cstheme="minorHAnsi"/>
                <w:sz w:val="20"/>
                <w:szCs w:val="20"/>
              </w:rPr>
            </w:pPr>
          </w:p>
        </w:tc>
      </w:tr>
      <w:tr w:rsidR="00BA2239" w:rsidRPr="00936983" w:rsidTr="003B5245">
        <w:trPr>
          <w:gridAfter w:val="1"/>
          <w:wAfter w:w="9" w:type="dxa"/>
        </w:trPr>
        <w:tc>
          <w:tcPr>
            <w:tcW w:w="648" w:type="dxa"/>
            <w:gridSpan w:val="2"/>
          </w:tcPr>
          <w:p w:rsidR="00BA2239" w:rsidRPr="00936983" w:rsidRDefault="00BA2239" w:rsidP="00260EE1">
            <w:pPr>
              <w:keepLines/>
              <w:rPr>
                <w:rFonts w:cstheme="minorHAnsi"/>
                <w:noProof/>
                <w:sz w:val="20"/>
                <w:szCs w:val="20"/>
              </w:rPr>
            </w:pPr>
            <w:r>
              <w:rPr>
                <w:rFonts w:cstheme="minorHAnsi"/>
                <w:noProof/>
                <w:sz w:val="20"/>
                <w:szCs w:val="20"/>
              </w:rPr>
              <w:lastRenderedPageBreak/>
              <w:t>[9]</w:t>
            </w:r>
          </w:p>
        </w:tc>
        <w:tc>
          <w:tcPr>
            <w:tcW w:w="755" w:type="dxa"/>
            <w:gridSpan w:val="2"/>
          </w:tcPr>
          <w:p w:rsidR="00BA2239" w:rsidRPr="00936983" w:rsidRDefault="00BA2239" w:rsidP="00260EE1">
            <w:pPr>
              <w:keepLines/>
              <w:rPr>
                <w:rFonts w:cstheme="minorHAnsi"/>
                <w:sz w:val="20"/>
                <w:szCs w:val="20"/>
              </w:rPr>
            </w:pPr>
            <w:r w:rsidRPr="00936983">
              <w:rPr>
                <w:rFonts w:cstheme="minorHAnsi"/>
                <w:noProof/>
                <w:sz w:val="20"/>
                <w:szCs w:val="20"/>
              </w:rPr>
              <w:t>S&amp;P-7</w:t>
            </w:r>
          </w:p>
        </w:tc>
        <w:tc>
          <w:tcPr>
            <w:tcW w:w="6625" w:type="dxa"/>
          </w:tcPr>
          <w:p w:rsidR="00BA2239" w:rsidRPr="00936983" w:rsidRDefault="00BA2239" w:rsidP="00260EE1">
            <w:pPr>
              <w:keepLines/>
              <w:rPr>
                <w:rFonts w:cstheme="minorHAnsi"/>
                <w:sz w:val="20"/>
                <w:szCs w:val="20"/>
              </w:rPr>
            </w:pPr>
            <w:r w:rsidRPr="00936983">
              <w:rPr>
                <w:rFonts w:cstheme="minorHAnsi"/>
                <w:b/>
                <w:noProof/>
                <w:sz w:val="20"/>
                <w:szCs w:val="20"/>
              </w:rPr>
              <w:t xml:space="preserve">The student demonstrates a conceptual understanding of probability and counting techniques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designing, conducting, analyzing, and communicating the results of a probability experiment (L) (M6.4.6)</w:t>
            </w:r>
          </w:p>
        </w:tc>
        <w:tc>
          <w:tcPr>
            <w:tcW w:w="4761" w:type="dxa"/>
          </w:tcPr>
          <w:p w:rsidR="00BA2239" w:rsidRPr="00936983" w:rsidRDefault="00BA2239" w:rsidP="00260EE1">
            <w:pPr>
              <w:keepLines/>
              <w:rPr>
                <w:rFonts w:cstheme="minorHAnsi"/>
                <w:sz w:val="20"/>
                <w:szCs w:val="20"/>
              </w:rPr>
            </w:pPr>
          </w:p>
        </w:tc>
      </w:tr>
      <w:tr w:rsidR="002B4336" w:rsidRPr="00936983" w:rsidTr="003B5245">
        <w:trPr>
          <w:gridAfter w:val="1"/>
          <w:wAfter w:w="9" w:type="dxa"/>
        </w:trPr>
        <w:tc>
          <w:tcPr>
            <w:tcW w:w="648" w:type="dxa"/>
            <w:gridSpan w:val="2"/>
          </w:tcPr>
          <w:p w:rsidR="002B4336" w:rsidRPr="00936983" w:rsidRDefault="00D35F82" w:rsidP="002F57B3">
            <w:pPr>
              <w:keepLines/>
              <w:rPr>
                <w:rFonts w:cstheme="minorHAnsi"/>
                <w:noProof/>
                <w:sz w:val="20"/>
                <w:szCs w:val="20"/>
              </w:rPr>
            </w:pPr>
            <w:r>
              <w:br w:type="page"/>
            </w:r>
            <w:r w:rsidR="002B4336">
              <w:rPr>
                <w:rFonts w:cstheme="minorHAnsi"/>
                <w:noProof/>
                <w:sz w:val="20"/>
                <w:szCs w:val="20"/>
              </w:rPr>
              <w:t>[9]</w:t>
            </w:r>
          </w:p>
        </w:tc>
        <w:tc>
          <w:tcPr>
            <w:tcW w:w="755" w:type="dxa"/>
            <w:gridSpan w:val="2"/>
          </w:tcPr>
          <w:p w:rsidR="002B4336" w:rsidRPr="00936983" w:rsidRDefault="002B4336" w:rsidP="002F57B3">
            <w:pPr>
              <w:keepLines/>
              <w:rPr>
                <w:rFonts w:cstheme="minorHAnsi"/>
                <w:sz w:val="20"/>
                <w:szCs w:val="20"/>
              </w:rPr>
            </w:pPr>
            <w:r w:rsidRPr="00936983">
              <w:rPr>
                <w:rFonts w:cstheme="minorHAnsi"/>
                <w:noProof/>
                <w:sz w:val="20"/>
                <w:szCs w:val="20"/>
              </w:rPr>
              <w:t>PS-1</w:t>
            </w:r>
          </w:p>
        </w:tc>
        <w:tc>
          <w:tcPr>
            <w:tcW w:w="6625" w:type="dxa"/>
          </w:tcPr>
          <w:p w:rsidR="002B4336" w:rsidRPr="00936983" w:rsidRDefault="002B4336" w:rsidP="002F57B3">
            <w:pPr>
              <w:keepLines/>
              <w:rPr>
                <w:rFonts w:cstheme="minorHAnsi"/>
                <w:sz w:val="20"/>
                <w:szCs w:val="20"/>
              </w:rPr>
            </w:pPr>
            <w:r w:rsidRPr="00936983">
              <w:rPr>
                <w:rFonts w:cstheme="minorHAnsi"/>
                <w:b/>
                <w:noProof/>
                <w:sz w:val="20"/>
                <w:szCs w:val="20"/>
              </w:rPr>
              <w:t xml:space="preserve">The student demonstrates an ability to problem solve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selecting, modifying, and applying a variety of problem-solving strategies (e.g., charts, graphing, inductive and deductive reasoning, Venn diagrams) and verifying the results (M7.4.2)</w:t>
            </w:r>
          </w:p>
        </w:tc>
        <w:tc>
          <w:tcPr>
            <w:tcW w:w="4761" w:type="dxa"/>
            <w:vMerge w:val="restart"/>
          </w:tcPr>
          <w:p w:rsidR="006025D8" w:rsidRDefault="006025D8" w:rsidP="006025D8">
            <w:pPr>
              <w:keepLines/>
              <w:suppressAutoHyphens/>
              <w:rPr>
                <w:noProof/>
                <w:sz w:val="20"/>
                <w:szCs w:val="20"/>
              </w:rPr>
            </w:pPr>
            <w:r>
              <w:rPr>
                <w:noProof/>
                <w:sz w:val="20"/>
                <w:szCs w:val="20"/>
              </w:rPr>
              <w:t>The GLE math process skills are incorporated in to the Standards for Mathematical Practice. The descriptions of the Standards for Mathematical Practice follow this chart as well as the grade-span descriptors appropriate to this grade level.</w:t>
            </w:r>
          </w:p>
          <w:p w:rsidR="006025D8" w:rsidRDefault="006025D8" w:rsidP="002F57B3">
            <w:pPr>
              <w:keepLines/>
              <w:rPr>
                <w:rFonts w:cstheme="minorHAnsi"/>
                <w:noProof/>
                <w:sz w:val="20"/>
                <w:szCs w:val="20"/>
              </w:rPr>
            </w:pPr>
          </w:p>
          <w:p w:rsidR="006025D8" w:rsidRPr="00936983" w:rsidRDefault="006025D8" w:rsidP="002F57B3">
            <w:pPr>
              <w:keepLines/>
              <w:rPr>
                <w:rFonts w:cstheme="minorHAnsi"/>
                <w:sz w:val="20"/>
                <w:szCs w:val="20"/>
              </w:rPr>
            </w:pPr>
          </w:p>
        </w:tc>
      </w:tr>
      <w:tr w:rsidR="002B4336" w:rsidRPr="00936983" w:rsidTr="003B5245">
        <w:trPr>
          <w:gridAfter w:val="1"/>
          <w:wAfter w:w="9" w:type="dxa"/>
        </w:trPr>
        <w:tc>
          <w:tcPr>
            <w:tcW w:w="648" w:type="dxa"/>
            <w:gridSpan w:val="2"/>
          </w:tcPr>
          <w:p w:rsidR="002B4336" w:rsidRPr="00936983" w:rsidRDefault="002B4336" w:rsidP="002F57B3">
            <w:pPr>
              <w:keepLines/>
              <w:rPr>
                <w:rFonts w:cstheme="minorHAnsi"/>
                <w:noProof/>
                <w:sz w:val="20"/>
                <w:szCs w:val="20"/>
              </w:rPr>
            </w:pPr>
            <w:r>
              <w:rPr>
                <w:rFonts w:cstheme="minorHAnsi"/>
                <w:noProof/>
                <w:sz w:val="20"/>
                <w:szCs w:val="20"/>
              </w:rPr>
              <w:t>[9]</w:t>
            </w:r>
          </w:p>
        </w:tc>
        <w:tc>
          <w:tcPr>
            <w:tcW w:w="755" w:type="dxa"/>
            <w:gridSpan w:val="2"/>
          </w:tcPr>
          <w:p w:rsidR="002B4336" w:rsidRPr="00936983" w:rsidRDefault="002B4336" w:rsidP="002F57B3">
            <w:pPr>
              <w:keepLines/>
              <w:rPr>
                <w:rFonts w:cstheme="minorHAnsi"/>
                <w:sz w:val="20"/>
                <w:szCs w:val="20"/>
              </w:rPr>
            </w:pPr>
            <w:r w:rsidRPr="00936983">
              <w:rPr>
                <w:rFonts w:cstheme="minorHAnsi"/>
                <w:noProof/>
                <w:sz w:val="20"/>
                <w:szCs w:val="20"/>
              </w:rPr>
              <w:t>PS-2</w:t>
            </w:r>
          </w:p>
        </w:tc>
        <w:tc>
          <w:tcPr>
            <w:tcW w:w="6625" w:type="dxa"/>
          </w:tcPr>
          <w:p w:rsidR="002B4336" w:rsidRPr="00936983" w:rsidRDefault="002B4336" w:rsidP="002F57B3">
            <w:pPr>
              <w:keepLines/>
              <w:rPr>
                <w:rFonts w:cstheme="minorHAnsi"/>
                <w:sz w:val="20"/>
                <w:szCs w:val="20"/>
              </w:rPr>
            </w:pPr>
            <w:r w:rsidRPr="00936983">
              <w:rPr>
                <w:rFonts w:cstheme="minorHAnsi"/>
                <w:b/>
                <w:noProof/>
                <w:sz w:val="20"/>
                <w:szCs w:val="20"/>
              </w:rPr>
              <w:t xml:space="preserve">The student demonstrates an ability to problem solve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evaluating, interpreting, and justifying solutions to problems by using an alternative strategy (M7.4.3)</w:t>
            </w:r>
          </w:p>
        </w:tc>
        <w:tc>
          <w:tcPr>
            <w:tcW w:w="4761" w:type="dxa"/>
            <w:vMerge/>
          </w:tcPr>
          <w:p w:rsidR="002B4336" w:rsidRPr="00936983" w:rsidRDefault="002B4336" w:rsidP="002F57B3">
            <w:pPr>
              <w:keepLines/>
              <w:rPr>
                <w:rFonts w:cstheme="minorHAnsi"/>
                <w:sz w:val="20"/>
                <w:szCs w:val="20"/>
              </w:rPr>
            </w:pPr>
          </w:p>
        </w:tc>
      </w:tr>
      <w:tr w:rsidR="002B4336" w:rsidRPr="00936983" w:rsidTr="003B5245">
        <w:trPr>
          <w:gridAfter w:val="1"/>
          <w:wAfter w:w="9" w:type="dxa"/>
        </w:trPr>
        <w:tc>
          <w:tcPr>
            <w:tcW w:w="648" w:type="dxa"/>
            <w:gridSpan w:val="2"/>
          </w:tcPr>
          <w:p w:rsidR="002B4336" w:rsidRPr="00936983" w:rsidRDefault="002B4336" w:rsidP="002F57B3">
            <w:pPr>
              <w:keepLines/>
              <w:rPr>
                <w:rFonts w:cstheme="minorHAnsi"/>
                <w:noProof/>
                <w:sz w:val="20"/>
                <w:szCs w:val="20"/>
              </w:rPr>
            </w:pPr>
            <w:r>
              <w:rPr>
                <w:rFonts w:cstheme="minorHAnsi"/>
                <w:noProof/>
                <w:sz w:val="20"/>
                <w:szCs w:val="20"/>
              </w:rPr>
              <w:t>[9]</w:t>
            </w:r>
          </w:p>
        </w:tc>
        <w:tc>
          <w:tcPr>
            <w:tcW w:w="755" w:type="dxa"/>
            <w:gridSpan w:val="2"/>
          </w:tcPr>
          <w:p w:rsidR="002B4336" w:rsidRPr="00936983" w:rsidRDefault="002B4336" w:rsidP="002F57B3">
            <w:pPr>
              <w:keepLines/>
              <w:rPr>
                <w:rFonts w:cstheme="minorHAnsi"/>
                <w:sz w:val="20"/>
                <w:szCs w:val="20"/>
              </w:rPr>
            </w:pPr>
            <w:r w:rsidRPr="00936983">
              <w:rPr>
                <w:rFonts w:cstheme="minorHAnsi"/>
                <w:noProof/>
                <w:sz w:val="20"/>
                <w:szCs w:val="20"/>
              </w:rPr>
              <w:t>PS-3</w:t>
            </w:r>
          </w:p>
        </w:tc>
        <w:tc>
          <w:tcPr>
            <w:tcW w:w="6625" w:type="dxa"/>
          </w:tcPr>
          <w:p w:rsidR="002B4336" w:rsidRPr="00936983" w:rsidRDefault="002B4336" w:rsidP="002F57B3">
            <w:pPr>
              <w:keepLines/>
              <w:rPr>
                <w:rFonts w:cstheme="minorHAnsi"/>
                <w:sz w:val="20"/>
                <w:szCs w:val="20"/>
              </w:rPr>
            </w:pPr>
            <w:r w:rsidRPr="00936983">
              <w:rPr>
                <w:rFonts w:cstheme="minorHAnsi"/>
                <w:b/>
                <w:noProof/>
                <w:sz w:val="20"/>
                <w:szCs w:val="20"/>
              </w:rPr>
              <w:t xml:space="preserve">The student communicates his or her mathematical thinking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representing mathematical problems numerically, graphically, and/or symbolically, translating among these alternative representations; or using appropriate vocabulary, symbols, or technology to explain, justify, and defend strategies and solutions (M8.4.1</w:t>
            </w:r>
          </w:p>
        </w:tc>
        <w:tc>
          <w:tcPr>
            <w:tcW w:w="4761" w:type="dxa"/>
            <w:vMerge/>
          </w:tcPr>
          <w:p w:rsidR="002B4336" w:rsidRPr="00936983" w:rsidRDefault="002B4336" w:rsidP="002F57B3">
            <w:pPr>
              <w:keepLines/>
              <w:rPr>
                <w:rFonts w:cstheme="minorHAnsi"/>
                <w:sz w:val="20"/>
                <w:szCs w:val="20"/>
              </w:rPr>
            </w:pPr>
          </w:p>
        </w:tc>
      </w:tr>
      <w:tr w:rsidR="002B4336" w:rsidRPr="00936983" w:rsidTr="003B5245">
        <w:trPr>
          <w:gridAfter w:val="1"/>
          <w:wAfter w:w="9" w:type="dxa"/>
        </w:trPr>
        <w:tc>
          <w:tcPr>
            <w:tcW w:w="648" w:type="dxa"/>
            <w:gridSpan w:val="2"/>
          </w:tcPr>
          <w:p w:rsidR="002B4336" w:rsidRPr="00936983" w:rsidRDefault="002B4336" w:rsidP="002F57B3">
            <w:pPr>
              <w:keepLines/>
              <w:rPr>
                <w:rFonts w:cstheme="minorHAnsi"/>
                <w:noProof/>
                <w:sz w:val="20"/>
                <w:szCs w:val="20"/>
              </w:rPr>
            </w:pPr>
            <w:r>
              <w:rPr>
                <w:rFonts w:cstheme="minorHAnsi"/>
                <w:noProof/>
                <w:sz w:val="20"/>
                <w:szCs w:val="20"/>
              </w:rPr>
              <w:t>[9]</w:t>
            </w:r>
          </w:p>
        </w:tc>
        <w:tc>
          <w:tcPr>
            <w:tcW w:w="755" w:type="dxa"/>
            <w:gridSpan w:val="2"/>
          </w:tcPr>
          <w:p w:rsidR="002B4336" w:rsidRPr="00936983" w:rsidRDefault="002B4336" w:rsidP="002F57B3">
            <w:pPr>
              <w:keepLines/>
              <w:rPr>
                <w:rFonts w:cstheme="minorHAnsi"/>
                <w:sz w:val="20"/>
                <w:szCs w:val="20"/>
              </w:rPr>
            </w:pPr>
            <w:r w:rsidRPr="00936983">
              <w:rPr>
                <w:rFonts w:cstheme="minorHAnsi"/>
                <w:noProof/>
                <w:sz w:val="20"/>
                <w:szCs w:val="20"/>
              </w:rPr>
              <w:t>PS-4</w:t>
            </w:r>
          </w:p>
        </w:tc>
        <w:tc>
          <w:tcPr>
            <w:tcW w:w="6625" w:type="dxa"/>
          </w:tcPr>
          <w:p w:rsidR="002B4336" w:rsidRPr="00936983" w:rsidRDefault="002B4336" w:rsidP="002F57B3">
            <w:pPr>
              <w:keepLines/>
              <w:rPr>
                <w:rFonts w:cstheme="minorHAnsi"/>
                <w:sz w:val="20"/>
                <w:szCs w:val="20"/>
              </w:rPr>
            </w:pPr>
            <w:r w:rsidRPr="00936983">
              <w:rPr>
                <w:rFonts w:cstheme="minorHAnsi"/>
                <w:b/>
                <w:noProof/>
                <w:sz w:val="20"/>
                <w:szCs w:val="20"/>
              </w:rPr>
              <w:t xml:space="preserve">The student demonstrates an ability to use logic and reason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following and evaluating an argument, judging its validity using inductive or deductive reasoning and logic; or making and testing conjectures (M9.4.1 &amp; M9.4.2)</w:t>
            </w:r>
          </w:p>
        </w:tc>
        <w:tc>
          <w:tcPr>
            <w:tcW w:w="4761" w:type="dxa"/>
            <w:vMerge/>
          </w:tcPr>
          <w:p w:rsidR="002B4336" w:rsidRPr="00936983" w:rsidRDefault="002B4336" w:rsidP="002F57B3">
            <w:pPr>
              <w:keepLines/>
              <w:rPr>
                <w:rFonts w:cstheme="minorHAnsi"/>
                <w:sz w:val="20"/>
                <w:szCs w:val="20"/>
              </w:rPr>
            </w:pPr>
          </w:p>
        </w:tc>
      </w:tr>
      <w:tr w:rsidR="002B4336" w:rsidRPr="00936983" w:rsidTr="003B5245">
        <w:trPr>
          <w:gridAfter w:val="1"/>
          <w:wAfter w:w="9" w:type="dxa"/>
        </w:trPr>
        <w:tc>
          <w:tcPr>
            <w:tcW w:w="648" w:type="dxa"/>
            <w:gridSpan w:val="2"/>
          </w:tcPr>
          <w:p w:rsidR="002B4336" w:rsidRPr="00936983" w:rsidRDefault="002B4336" w:rsidP="002F57B3">
            <w:pPr>
              <w:keepLines/>
              <w:rPr>
                <w:rFonts w:cstheme="minorHAnsi"/>
                <w:noProof/>
                <w:sz w:val="20"/>
                <w:szCs w:val="20"/>
              </w:rPr>
            </w:pPr>
            <w:r>
              <w:rPr>
                <w:rFonts w:cstheme="minorHAnsi"/>
                <w:noProof/>
                <w:sz w:val="20"/>
                <w:szCs w:val="20"/>
              </w:rPr>
              <w:t>[9]</w:t>
            </w:r>
          </w:p>
        </w:tc>
        <w:tc>
          <w:tcPr>
            <w:tcW w:w="755" w:type="dxa"/>
            <w:gridSpan w:val="2"/>
          </w:tcPr>
          <w:p w:rsidR="002B4336" w:rsidRPr="00936983" w:rsidRDefault="002B4336" w:rsidP="002F57B3">
            <w:pPr>
              <w:keepLines/>
              <w:rPr>
                <w:rFonts w:cstheme="minorHAnsi"/>
                <w:sz w:val="20"/>
                <w:szCs w:val="20"/>
              </w:rPr>
            </w:pPr>
            <w:r w:rsidRPr="00936983">
              <w:rPr>
                <w:rFonts w:cstheme="minorHAnsi"/>
                <w:noProof/>
                <w:sz w:val="20"/>
                <w:szCs w:val="20"/>
              </w:rPr>
              <w:t>PS-5</w:t>
            </w:r>
          </w:p>
        </w:tc>
        <w:tc>
          <w:tcPr>
            <w:tcW w:w="6625" w:type="dxa"/>
          </w:tcPr>
          <w:p w:rsidR="002B4336" w:rsidRPr="00936983" w:rsidRDefault="002B4336" w:rsidP="002F57B3">
            <w:pPr>
              <w:keepLines/>
              <w:rPr>
                <w:rFonts w:cstheme="minorHAnsi"/>
                <w:sz w:val="20"/>
                <w:szCs w:val="20"/>
              </w:rPr>
            </w:pPr>
            <w:r w:rsidRPr="00936983">
              <w:rPr>
                <w:rFonts w:cstheme="minorHAnsi"/>
                <w:b/>
                <w:noProof/>
                <w:sz w:val="20"/>
                <w:szCs w:val="20"/>
              </w:rPr>
              <w:t xml:space="preserve">The student demonstrates the ability to apply mathematical skills and processes across the content strands </w:t>
            </w:r>
            <w:r>
              <w:rPr>
                <w:rFonts w:cstheme="minorHAnsi"/>
                <w:b/>
                <w:noProof/>
                <w:sz w:val="20"/>
                <w:szCs w:val="20"/>
              </w:rPr>
              <w:t>by</w:t>
            </w:r>
            <w:r w:rsidRPr="00936983">
              <w:rPr>
                <w:rFonts w:cstheme="minorHAnsi"/>
                <w:sz w:val="20"/>
                <w:szCs w:val="20"/>
              </w:rPr>
              <w:t xml:space="preserve"> </w:t>
            </w:r>
            <w:r w:rsidRPr="00936983">
              <w:rPr>
                <w:rFonts w:cstheme="minorHAnsi"/>
                <w:noProof/>
                <w:sz w:val="20"/>
                <w:szCs w:val="20"/>
              </w:rPr>
              <w:t>using real-world contexts such as science, humanities, peers, community, careers, and national issues (M10.4.1 &amp; M10.4.2)</w:t>
            </w:r>
          </w:p>
        </w:tc>
        <w:tc>
          <w:tcPr>
            <w:tcW w:w="4761" w:type="dxa"/>
            <w:vMerge/>
          </w:tcPr>
          <w:p w:rsidR="002B4336" w:rsidRPr="00936983" w:rsidRDefault="002B4336" w:rsidP="002F57B3">
            <w:pPr>
              <w:keepLines/>
              <w:rPr>
                <w:rFonts w:cstheme="minorHAnsi"/>
                <w:sz w:val="20"/>
                <w:szCs w:val="20"/>
              </w:rPr>
            </w:pPr>
          </w:p>
        </w:tc>
      </w:tr>
      <w:tr w:rsidR="005C047B" w:rsidRPr="00C9794F" w:rsidTr="003B5245">
        <w:tc>
          <w:tcPr>
            <w:tcW w:w="8028" w:type="dxa"/>
            <w:gridSpan w:val="5"/>
            <w:shd w:val="clear" w:color="auto" w:fill="B6DDE8" w:themeFill="accent5" w:themeFillTint="66"/>
          </w:tcPr>
          <w:p w:rsidR="005C047B" w:rsidRPr="00C9794F" w:rsidRDefault="005C047B" w:rsidP="009912ED">
            <w:pPr>
              <w:rPr>
                <w:b/>
              </w:rPr>
            </w:pPr>
            <w:r>
              <w:rPr>
                <w:b/>
              </w:rPr>
              <w:t xml:space="preserve">Grade 10 </w:t>
            </w:r>
            <w:r w:rsidRPr="00C9794F">
              <w:rPr>
                <w:b/>
              </w:rPr>
              <w:t>GLE</w:t>
            </w:r>
            <w:r>
              <w:rPr>
                <w:b/>
              </w:rPr>
              <w:t xml:space="preserve">s not matched by the new </w:t>
            </w:r>
            <w:r w:rsidR="00D35F82">
              <w:rPr>
                <w:b/>
              </w:rPr>
              <w:t xml:space="preserve">high school math </w:t>
            </w:r>
            <w:r>
              <w:rPr>
                <w:b/>
              </w:rPr>
              <w:t>standards</w:t>
            </w:r>
          </w:p>
        </w:tc>
        <w:tc>
          <w:tcPr>
            <w:tcW w:w="4770" w:type="dxa"/>
            <w:gridSpan w:val="2"/>
            <w:shd w:val="clear" w:color="auto" w:fill="B6DDE8" w:themeFill="accent5" w:themeFillTint="66"/>
          </w:tcPr>
          <w:p w:rsidR="005C047B" w:rsidRPr="00C9794F" w:rsidRDefault="005C047B" w:rsidP="009912ED">
            <w:pPr>
              <w:rPr>
                <w:b/>
              </w:rPr>
            </w:pPr>
            <w:r w:rsidRPr="00C9794F">
              <w:rPr>
                <w:b/>
              </w:rPr>
              <w:t>Comment</w:t>
            </w:r>
          </w:p>
        </w:tc>
      </w:tr>
      <w:tr w:rsidR="005C047B" w:rsidRPr="00C9794F" w:rsidTr="003B5245">
        <w:tc>
          <w:tcPr>
            <w:tcW w:w="641" w:type="dxa"/>
          </w:tcPr>
          <w:p w:rsidR="005C047B" w:rsidRPr="00C9794F" w:rsidRDefault="005C047B" w:rsidP="009912ED">
            <w:pPr>
              <w:keepLines/>
              <w:suppressAutoHyphens/>
              <w:rPr>
                <w:noProof/>
                <w:sz w:val="20"/>
                <w:szCs w:val="20"/>
              </w:rPr>
            </w:pPr>
            <w:r>
              <w:rPr>
                <w:noProof/>
                <w:sz w:val="20"/>
                <w:szCs w:val="20"/>
              </w:rPr>
              <w:t>[10]</w:t>
            </w:r>
          </w:p>
        </w:tc>
        <w:tc>
          <w:tcPr>
            <w:tcW w:w="727" w:type="dxa"/>
            <w:gridSpan w:val="2"/>
          </w:tcPr>
          <w:p w:rsidR="005C047B" w:rsidRPr="00C9794F" w:rsidRDefault="005C047B" w:rsidP="009912ED">
            <w:pPr>
              <w:keepLines/>
              <w:suppressAutoHyphens/>
              <w:rPr>
                <w:sz w:val="20"/>
                <w:szCs w:val="20"/>
              </w:rPr>
            </w:pPr>
            <w:r w:rsidRPr="00C9794F">
              <w:rPr>
                <w:noProof/>
                <w:sz w:val="20"/>
                <w:szCs w:val="20"/>
              </w:rPr>
              <w:t>E&amp;C-1</w:t>
            </w:r>
          </w:p>
        </w:tc>
        <w:tc>
          <w:tcPr>
            <w:tcW w:w="6660" w:type="dxa"/>
            <w:gridSpan w:val="2"/>
          </w:tcPr>
          <w:p w:rsidR="005C047B" w:rsidRPr="00C9794F" w:rsidRDefault="005C047B" w:rsidP="009912ED">
            <w:pPr>
              <w:keepLines/>
              <w:suppressAutoHyphens/>
              <w:rPr>
                <w:sz w:val="20"/>
                <w:szCs w:val="20"/>
              </w:rPr>
            </w:pPr>
            <w:r w:rsidRPr="00C9794F">
              <w:rPr>
                <w:b/>
                <w:noProof/>
                <w:sz w:val="20"/>
                <w:szCs w:val="20"/>
              </w:rPr>
              <w:t xml:space="preserve">The student solves problems (including real-world situations) using estimation </w:t>
            </w:r>
            <w:r>
              <w:rPr>
                <w:b/>
                <w:noProof/>
                <w:sz w:val="20"/>
                <w:szCs w:val="20"/>
              </w:rPr>
              <w:t>by</w:t>
            </w:r>
            <w:r w:rsidRPr="00C9794F">
              <w:rPr>
                <w:sz w:val="20"/>
                <w:szCs w:val="20"/>
              </w:rPr>
              <w:t xml:space="preserve"> </w:t>
            </w:r>
            <w:r w:rsidRPr="00C9794F">
              <w:rPr>
                <w:noProof/>
                <w:sz w:val="20"/>
                <w:szCs w:val="20"/>
              </w:rPr>
              <w:t>explaining why one strategy is more appropriate than another and determining why the estimation result is greater or less than the exact answer (L) (M3.4.1)</w:t>
            </w:r>
          </w:p>
        </w:tc>
        <w:tc>
          <w:tcPr>
            <w:tcW w:w="4770" w:type="dxa"/>
            <w:gridSpan w:val="2"/>
          </w:tcPr>
          <w:p w:rsidR="005C047B" w:rsidRPr="00C9794F" w:rsidRDefault="005C047B" w:rsidP="009912ED">
            <w:pPr>
              <w:keepLines/>
              <w:suppressAutoHyphens/>
              <w:rPr>
                <w:sz w:val="20"/>
                <w:szCs w:val="20"/>
              </w:rPr>
            </w:pPr>
          </w:p>
        </w:tc>
      </w:tr>
      <w:tr w:rsidR="005C047B" w:rsidRPr="00C9794F" w:rsidTr="003B5245">
        <w:tc>
          <w:tcPr>
            <w:tcW w:w="641" w:type="dxa"/>
          </w:tcPr>
          <w:p w:rsidR="005C047B" w:rsidRPr="00C9794F" w:rsidRDefault="005C047B" w:rsidP="009912ED">
            <w:pPr>
              <w:keepLines/>
              <w:suppressAutoHyphens/>
              <w:rPr>
                <w:noProof/>
                <w:sz w:val="20"/>
                <w:szCs w:val="20"/>
              </w:rPr>
            </w:pPr>
            <w:r>
              <w:rPr>
                <w:noProof/>
                <w:sz w:val="20"/>
                <w:szCs w:val="20"/>
              </w:rPr>
              <w:t>[10]</w:t>
            </w:r>
          </w:p>
        </w:tc>
        <w:tc>
          <w:tcPr>
            <w:tcW w:w="727" w:type="dxa"/>
            <w:gridSpan w:val="2"/>
          </w:tcPr>
          <w:p w:rsidR="005C047B" w:rsidRPr="00C9794F" w:rsidRDefault="005C047B" w:rsidP="009912ED">
            <w:pPr>
              <w:keepLines/>
              <w:suppressAutoHyphens/>
              <w:rPr>
                <w:sz w:val="20"/>
                <w:szCs w:val="20"/>
              </w:rPr>
            </w:pPr>
            <w:r w:rsidRPr="00C9794F">
              <w:rPr>
                <w:noProof/>
                <w:sz w:val="20"/>
                <w:szCs w:val="20"/>
              </w:rPr>
              <w:t>E&amp;C-2</w:t>
            </w:r>
          </w:p>
        </w:tc>
        <w:tc>
          <w:tcPr>
            <w:tcW w:w="6660" w:type="dxa"/>
            <w:gridSpan w:val="2"/>
          </w:tcPr>
          <w:p w:rsidR="005C047B" w:rsidRPr="00C9794F" w:rsidRDefault="005C047B" w:rsidP="009912ED">
            <w:pPr>
              <w:keepLines/>
              <w:suppressAutoHyphens/>
              <w:rPr>
                <w:sz w:val="20"/>
                <w:szCs w:val="20"/>
              </w:rPr>
            </w:pPr>
            <w:r w:rsidRPr="00C9794F">
              <w:rPr>
                <w:b/>
                <w:noProof/>
                <w:sz w:val="20"/>
                <w:szCs w:val="20"/>
              </w:rPr>
              <w:t xml:space="preserve">The student accurately solves problems (including real-world situations) </w:t>
            </w:r>
            <w:r>
              <w:rPr>
                <w:b/>
                <w:noProof/>
                <w:sz w:val="20"/>
                <w:szCs w:val="20"/>
              </w:rPr>
              <w:t>by</w:t>
            </w:r>
            <w:r w:rsidRPr="00C9794F">
              <w:rPr>
                <w:sz w:val="20"/>
                <w:szCs w:val="20"/>
              </w:rPr>
              <w:t xml:space="preserve"> </w:t>
            </w:r>
            <w:r w:rsidRPr="00C9794F">
              <w:rPr>
                <w:noProof/>
                <w:sz w:val="20"/>
                <w:szCs w:val="20"/>
              </w:rPr>
              <w:t>applying basic operations with real numbers using powers [and scientific notation L] (M3.4.2 &amp; M3.4.3)</w:t>
            </w:r>
          </w:p>
        </w:tc>
        <w:tc>
          <w:tcPr>
            <w:tcW w:w="4770" w:type="dxa"/>
            <w:gridSpan w:val="2"/>
          </w:tcPr>
          <w:p w:rsidR="005C047B" w:rsidRPr="00C9794F" w:rsidRDefault="005C047B" w:rsidP="009912ED">
            <w:pPr>
              <w:keepLines/>
              <w:suppressAutoHyphens/>
              <w:rPr>
                <w:sz w:val="20"/>
                <w:szCs w:val="20"/>
              </w:rPr>
            </w:pPr>
          </w:p>
        </w:tc>
      </w:tr>
      <w:tr w:rsidR="005C047B" w:rsidRPr="00C9794F" w:rsidTr="003B5245">
        <w:tc>
          <w:tcPr>
            <w:tcW w:w="641" w:type="dxa"/>
          </w:tcPr>
          <w:p w:rsidR="005C047B" w:rsidRPr="00C9794F" w:rsidRDefault="005C047B" w:rsidP="009912ED">
            <w:pPr>
              <w:keepLines/>
              <w:suppressAutoHyphens/>
              <w:rPr>
                <w:noProof/>
                <w:sz w:val="20"/>
                <w:szCs w:val="20"/>
              </w:rPr>
            </w:pPr>
            <w:r>
              <w:rPr>
                <w:noProof/>
                <w:sz w:val="20"/>
                <w:szCs w:val="20"/>
              </w:rPr>
              <w:t>[10]</w:t>
            </w:r>
          </w:p>
        </w:tc>
        <w:tc>
          <w:tcPr>
            <w:tcW w:w="727" w:type="dxa"/>
            <w:gridSpan w:val="2"/>
          </w:tcPr>
          <w:p w:rsidR="005C047B" w:rsidRPr="00C9794F" w:rsidRDefault="005C047B" w:rsidP="009912ED">
            <w:pPr>
              <w:keepLines/>
              <w:suppressAutoHyphens/>
              <w:rPr>
                <w:sz w:val="20"/>
                <w:szCs w:val="20"/>
              </w:rPr>
            </w:pPr>
            <w:r w:rsidRPr="00C9794F">
              <w:rPr>
                <w:noProof/>
                <w:sz w:val="20"/>
                <w:szCs w:val="20"/>
              </w:rPr>
              <w:t>E&amp;C-3</w:t>
            </w:r>
          </w:p>
        </w:tc>
        <w:tc>
          <w:tcPr>
            <w:tcW w:w="6660" w:type="dxa"/>
            <w:gridSpan w:val="2"/>
          </w:tcPr>
          <w:p w:rsidR="005C047B" w:rsidRPr="00C9794F" w:rsidRDefault="005C047B" w:rsidP="009912ED">
            <w:pPr>
              <w:keepLines/>
              <w:suppressAutoHyphens/>
              <w:rPr>
                <w:sz w:val="20"/>
                <w:szCs w:val="20"/>
              </w:rPr>
            </w:pPr>
            <w:r w:rsidRPr="00C9794F">
              <w:rPr>
                <w:b/>
                <w:noProof/>
                <w:sz w:val="20"/>
                <w:szCs w:val="20"/>
              </w:rPr>
              <w:t xml:space="preserve">The student accurately solves problems (including real-world situations) </w:t>
            </w:r>
            <w:r>
              <w:rPr>
                <w:b/>
                <w:noProof/>
                <w:sz w:val="20"/>
                <w:szCs w:val="20"/>
              </w:rPr>
              <w:t>by</w:t>
            </w:r>
            <w:r w:rsidRPr="00C9794F">
              <w:rPr>
                <w:sz w:val="20"/>
                <w:szCs w:val="20"/>
              </w:rPr>
              <w:t xml:space="preserve"> </w:t>
            </w:r>
            <w:r w:rsidRPr="00C9794F">
              <w:rPr>
                <w:noProof/>
                <w:sz w:val="20"/>
                <w:szCs w:val="20"/>
              </w:rPr>
              <w:t>solving problems involving percent increase or decrease (M3.4.5)</w:t>
            </w:r>
          </w:p>
        </w:tc>
        <w:tc>
          <w:tcPr>
            <w:tcW w:w="4770" w:type="dxa"/>
            <w:gridSpan w:val="2"/>
          </w:tcPr>
          <w:p w:rsidR="005C047B" w:rsidRPr="00C9794F" w:rsidRDefault="000E3F4E" w:rsidP="009912ED">
            <w:pPr>
              <w:keepLines/>
              <w:suppressAutoHyphens/>
              <w:rPr>
                <w:sz w:val="20"/>
                <w:szCs w:val="20"/>
              </w:rPr>
            </w:pPr>
            <w:r>
              <w:rPr>
                <w:rFonts w:cstheme="minorHAnsi"/>
                <w:noProof/>
                <w:sz w:val="20"/>
                <w:szCs w:val="20"/>
              </w:rPr>
              <w:t>New Grade 7 Standard</w:t>
            </w:r>
            <w:r w:rsidRPr="00936983">
              <w:rPr>
                <w:rFonts w:cstheme="minorHAnsi"/>
                <w:noProof/>
                <w:sz w:val="20"/>
                <w:szCs w:val="20"/>
              </w:rPr>
              <w:t xml:space="preserve"> </w:t>
            </w:r>
            <w:r>
              <w:rPr>
                <w:rFonts w:cstheme="minorHAnsi"/>
                <w:noProof/>
                <w:sz w:val="20"/>
                <w:szCs w:val="20"/>
              </w:rPr>
              <w:t>(</w:t>
            </w:r>
            <w:r w:rsidR="005C047B" w:rsidRPr="00C9794F">
              <w:rPr>
                <w:noProof/>
                <w:sz w:val="20"/>
                <w:szCs w:val="20"/>
              </w:rPr>
              <w:t>7.RP.3.</w:t>
            </w:r>
            <w:r>
              <w:rPr>
                <w:noProof/>
                <w:sz w:val="20"/>
                <w:szCs w:val="20"/>
              </w:rPr>
              <w:t>)</w:t>
            </w:r>
          </w:p>
        </w:tc>
      </w:tr>
      <w:tr w:rsidR="005C047B" w:rsidRPr="00C9794F" w:rsidTr="003B5245">
        <w:tc>
          <w:tcPr>
            <w:tcW w:w="641" w:type="dxa"/>
          </w:tcPr>
          <w:p w:rsidR="005C047B" w:rsidRPr="00C9794F" w:rsidRDefault="005C047B" w:rsidP="009912ED">
            <w:pPr>
              <w:keepLines/>
              <w:suppressAutoHyphens/>
              <w:rPr>
                <w:noProof/>
                <w:sz w:val="20"/>
                <w:szCs w:val="20"/>
              </w:rPr>
            </w:pPr>
            <w:r>
              <w:rPr>
                <w:noProof/>
                <w:sz w:val="20"/>
                <w:szCs w:val="20"/>
              </w:rPr>
              <w:t>[10]</w:t>
            </w:r>
          </w:p>
        </w:tc>
        <w:tc>
          <w:tcPr>
            <w:tcW w:w="727" w:type="dxa"/>
            <w:gridSpan w:val="2"/>
          </w:tcPr>
          <w:p w:rsidR="005C047B" w:rsidRPr="00C9794F" w:rsidRDefault="005C047B" w:rsidP="009912ED">
            <w:pPr>
              <w:keepLines/>
              <w:suppressAutoHyphens/>
              <w:rPr>
                <w:sz w:val="20"/>
                <w:szCs w:val="20"/>
              </w:rPr>
            </w:pPr>
            <w:r w:rsidRPr="00C9794F">
              <w:rPr>
                <w:noProof/>
                <w:sz w:val="20"/>
                <w:szCs w:val="20"/>
              </w:rPr>
              <w:t>F&amp;R-1</w:t>
            </w:r>
          </w:p>
        </w:tc>
        <w:tc>
          <w:tcPr>
            <w:tcW w:w="6660" w:type="dxa"/>
            <w:gridSpan w:val="2"/>
          </w:tcPr>
          <w:p w:rsidR="005C047B" w:rsidRPr="00C9794F" w:rsidRDefault="005C047B" w:rsidP="009912ED">
            <w:pPr>
              <w:keepLines/>
              <w:suppressAutoHyphens/>
              <w:rPr>
                <w:sz w:val="20"/>
                <w:szCs w:val="20"/>
              </w:rPr>
            </w:pPr>
            <w:r w:rsidRPr="00C9794F">
              <w:rPr>
                <w:b/>
                <w:noProof/>
                <w:sz w:val="20"/>
                <w:szCs w:val="20"/>
              </w:rPr>
              <w:t xml:space="preserve">The student demonstrates conceptual understanding of functions, patterns, or sequences including those represented in real-world situations </w:t>
            </w:r>
            <w:r>
              <w:rPr>
                <w:b/>
                <w:noProof/>
                <w:sz w:val="20"/>
                <w:szCs w:val="20"/>
              </w:rPr>
              <w:t>by</w:t>
            </w:r>
            <w:r w:rsidRPr="00C9794F">
              <w:rPr>
                <w:sz w:val="20"/>
                <w:szCs w:val="20"/>
              </w:rPr>
              <w:t xml:space="preserve"> </w:t>
            </w:r>
            <w:r w:rsidRPr="00C9794F">
              <w:rPr>
                <w:noProof/>
                <w:sz w:val="20"/>
                <w:szCs w:val="20"/>
              </w:rPr>
              <w:t>describing or extending patterns (families of functions: linear, quadratic, absolute value) up to the nth term, represented in tables, sequences, graphs, or in problem situations (M4.4.1)</w:t>
            </w:r>
          </w:p>
        </w:tc>
        <w:tc>
          <w:tcPr>
            <w:tcW w:w="4770" w:type="dxa"/>
            <w:gridSpan w:val="2"/>
          </w:tcPr>
          <w:p w:rsidR="005C047B" w:rsidRPr="00C9794F" w:rsidRDefault="005C047B" w:rsidP="009912ED">
            <w:pPr>
              <w:keepLines/>
              <w:suppressAutoHyphens/>
              <w:rPr>
                <w:sz w:val="20"/>
                <w:szCs w:val="20"/>
              </w:rPr>
            </w:pPr>
          </w:p>
        </w:tc>
      </w:tr>
      <w:tr w:rsidR="005C047B" w:rsidRPr="00C9794F" w:rsidTr="003B5245">
        <w:tc>
          <w:tcPr>
            <w:tcW w:w="641" w:type="dxa"/>
          </w:tcPr>
          <w:p w:rsidR="005C047B" w:rsidRPr="00C9794F" w:rsidRDefault="005C047B" w:rsidP="009912ED">
            <w:pPr>
              <w:keepLines/>
              <w:suppressAutoHyphens/>
              <w:rPr>
                <w:noProof/>
                <w:sz w:val="20"/>
                <w:szCs w:val="20"/>
              </w:rPr>
            </w:pPr>
            <w:r>
              <w:rPr>
                <w:noProof/>
                <w:sz w:val="20"/>
                <w:szCs w:val="20"/>
              </w:rPr>
              <w:lastRenderedPageBreak/>
              <w:t>[10]</w:t>
            </w:r>
          </w:p>
        </w:tc>
        <w:tc>
          <w:tcPr>
            <w:tcW w:w="727" w:type="dxa"/>
            <w:gridSpan w:val="2"/>
          </w:tcPr>
          <w:p w:rsidR="005C047B" w:rsidRPr="00C9794F" w:rsidRDefault="005C047B" w:rsidP="009912ED">
            <w:pPr>
              <w:keepLines/>
              <w:suppressAutoHyphens/>
              <w:rPr>
                <w:sz w:val="20"/>
                <w:szCs w:val="20"/>
              </w:rPr>
            </w:pPr>
            <w:r w:rsidRPr="00C9794F">
              <w:rPr>
                <w:noProof/>
                <w:sz w:val="20"/>
                <w:szCs w:val="20"/>
              </w:rPr>
              <w:t>F&amp;R-2</w:t>
            </w:r>
          </w:p>
        </w:tc>
        <w:tc>
          <w:tcPr>
            <w:tcW w:w="6660" w:type="dxa"/>
            <w:gridSpan w:val="2"/>
          </w:tcPr>
          <w:p w:rsidR="005C047B" w:rsidRPr="00C9794F" w:rsidRDefault="005C047B" w:rsidP="009912ED">
            <w:pPr>
              <w:keepLines/>
              <w:suppressAutoHyphens/>
              <w:rPr>
                <w:sz w:val="20"/>
                <w:szCs w:val="20"/>
              </w:rPr>
            </w:pPr>
            <w:r w:rsidRPr="00C9794F">
              <w:rPr>
                <w:b/>
                <w:noProof/>
                <w:sz w:val="20"/>
                <w:szCs w:val="20"/>
              </w:rPr>
              <w:t xml:space="preserve">The student demonstrates conceptual understanding of functions, patterns, or sequences including those represented in real-world situations </w:t>
            </w:r>
            <w:r>
              <w:rPr>
                <w:b/>
                <w:noProof/>
                <w:sz w:val="20"/>
                <w:szCs w:val="20"/>
              </w:rPr>
              <w:t>by</w:t>
            </w:r>
            <w:r w:rsidRPr="00C9794F">
              <w:rPr>
                <w:sz w:val="20"/>
                <w:szCs w:val="20"/>
              </w:rPr>
              <w:t xml:space="preserve"> </w:t>
            </w:r>
            <w:r w:rsidRPr="00C9794F">
              <w:rPr>
                <w:noProof/>
                <w:sz w:val="20"/>
                <w:szCs w:val="20"/>
              </w:rPr>
              <w:t>generalizing equations and inequalities (linear, quadratic, absolute value) using a table of ordered pairs or a graph (M4.4.4)</w:t>
            </w:r>
          </w:p>
        </w:tc>
        <w:tc>
          <w:tcPr>
            <w:tcW w:w="4770" w:type="dxa"/>
            <w:gridSpan w:val="2"/>
          </w:tcPr>
          <w:p w:rsidR="005C047B" w:rsidRPr="00C9794F" w:rsidRDefault="000E3F4E" w:rsidP="009912ED">
            <w:pPr>
              <w:keepLines/>
              <w:suppressAutoHyphens/>
              <w:rPr>
                <w:sz w:val="20"/>
                <w:szCs w:val="20"/>
              </w:rPr>
            </w:pPr>
            <w:r>
              <w:rPr>
                <w:rFonts w:cstheme="minorHAnsi"/>
                <w:noProof/>
                <w:sz w:val="20"/>
                <w:szCs w:val="20"/>
              </w:rPr>
              <w:t>New Grade 6 Standards</w:t>
            </w:r>
            <w:r w:rsidRPr="00936983">
              <w:rPr>
                <w:rFonts w:cstheme="minorHAnsi"/>
                <w:noProof/>
                <w:sz w:val="20"/>
                <w:szCs w:val="20"/>
              </w:rPr>
              <w:t xml:space="preserve"> </w:t>
            </w:r>
            <w:r>
              <w:rPr>
                <w:rFonts w:cstheme="minorHAnsi"/>
                <w:noProof/>
                <w:sz w:val="20"/>
                <w:szCs w:val="20"/>
              </w:rPr>
              <w:t>(</w:t>
            </w:r>
            <w:r w:rsidR="005C047B" w:rsidRPr="00C9794F">
              <w:rPr>
                <w:noProof/>
                <w:sz w:val="20"/>
                <w:szCs w:val="20"/>
              </w:rPr>
              <w:t>6.EE.5.; 6.EE.7.</w:t>
            </w:r>
            <w:r>
              <w:rPr>
                <w:noProof/>
                <w:sz w:val="20"/>
                <w:szCs w:val="20"/>
              </w:rPr>
              <w:t>)</w:t>
            </w:r>
          </w:p>
        </w:tc>
      </w:tr>
      <w:tr w:rsidR="005C047B" w:rsidRPr="00C9794F" w:rsidTr="003B5245">
        <w:tc>
          <w:tcPr>
            <w:tcW w:w="641" w:type="dxa"/>
          </w:tcPr>
          <w:p w:rsidR="005C047B" w:rsidRPr="00C9794F" w:rsidRDefault="00CF342D" w:rsidP="009912ED">
            <w:pPr>
              <w:keepLines/>
              <w:suppressAutoHyphens/>
              <w:rPr>
                <w:noProof/>
                <w:sz w:val="20"/>
                <w:szCs w:val="20"/>
              </w:rPr>
            </w:pPr>
            <w:r>
              <w:br w:type="page"/>
            </w:r>
            <w:r w:rsidR="005C047B">
              <w:rPr>
                <w:noProof/>
                <w:sz w:val="20"/>
                <w:szCs w:val="20"/>
              </w:rPr>
              <w:t>[10]</w:t>
            </w:r>
          </w:p>
        </w:tc>
        <w:tc>
          <w:tcPr>
            <w:tcW w:w="727" w:type="dxa"/>
            <w:gridSpan w:val="2"/>
          </w:tcPr>
          <w:p w:rsidR="005C047B" w:rsidRPr="00C9794F" w:rsidRDefault="005C047B" w:rsidP="009912ED">
            <w:pPr>
              <w:keepLines/>
              <w:suppressAutoHyphens/>
              <w:rPr>
                <w:sz w:val="20"/>
                <w:szCs w:val="20"/>
              </w:rPr>
            </w:pPr>
            <w:r w:rsidRPr="00C9794F">
              <w:rPr>
                <w:noProof/>
                <w:sz w:val="20"/>
                <w:szCs w:val="20"/>
              </w:rPr>
              <w:t>F&amp;R-3</w:t>
            </w:r>
          </w:p>
        </w:tc>
        <w:tc>
          <w:tcPr>
            <w:tcW w:w="6660" w:type="dxa"/>
            <w:gridSpan w:val="2"/>
          </w:tcPr>
          <w:p w:rsidR="005C047B" w:rsidRPr="00C9794F" w:rsidRDefault="005C047B" w:rsidP="009912ED">
            <w:pPr>
              <w:keepLines/>
              <w:suppressAutoHyphens/>
              <w:rPr>
                <w:sz w:val="20"/>
                <w:szCs w:val="20"/>
              </w:rPr>
            </w:pPr>
            <w:r w:rsidRPr="00C9794F">
              <w:rPr>
                <w:b/>
                <w:noProof/>
                <w:sz w:val="20"/>
                <w:szCs w:val="20"/>
              </w:rPr>
              <w:t xml:space="preserve">The student demonstrates conceptual understanding of functions, patterns, or sequences including those represented in real-world situations </w:t>
            </w:r>
            <w:r>
              <w:rPr>
                <w:b/>
                <w:noProof/>
                <w:sz w:val="20"/>
                <w:szCs w:val="20"/>
              </w:rPr>
              <w:t>by</w:t>
            </w:r>
            <w:r w:rsidRPr="00C9794F">
              <w:rPr>
                <w:sz w:val="20"/>
                <w:szCs w:val="20"/>
              </w:rPr>
              <w:t xml:space="preserve"> </w:t>
            </w:r>
            <w:r w:rsidRPr="00C9794F">
              <w:rPr>
                <w:noProof/>
                <w:sz w:val="20"/>
                <w:szCs w:val="20"/>
              </w:rPr>
              <w:t>describing in words how a change in one variable or constant in an equation affects the outcome of the equation (M4.3.2)</w:t>
            </w:r>
          </w:p>
        </w:tc>
        <w:tc>
          <w:tcPr>
            <w:tcW w:w="4770" w:type="dxa"/>
            <w:gridSpan w:val="2"/>
          </w:tcPr>
          <w:p w:rsidR="005C047B" w:rsidRPr="00C9794F" w:rsidRDefault="005C047B" w:rsidP="009912ED">
            <w:pPr>
              <w:keepLines/>
              <w:suppressAutoHyphens/>
              <w:rPr>
                <w:sz w:val="20"/>
                <w:szCs w:val="20"/>
              </w:rPr>
            </w:pPr>
          </w:p>
        </w:tc>
      </w:tr>
      <w:tr w:rsidR="005C047B" w:rsidRPr="00C9794F" w:rsidTr="003B5245">
        <w:tc>
          <w:tcPr>
            <w:tcW w:w="641" w:type="dxa"/>
          </w:tcPr>
          <w:p w:rsidR="005C047B" w:rsidRPr="00C9794F" w:rsidRDefault="005C047B" w:rsidP="009912ED">
            <w:pPr>
              <w:keepLines/>
              <w:suppressAutoHyphens/>
              <w:rPr>
                <w:noProof/>
                <w:sz w:val="20"/>
                <w:szCs w:val="20"/>
              </w:rPr>
            </w:pPr>
            <w:r>
              <w:rPr>
                <w:noProof/>
                <w:sz w:val="20"/>
                <w:szCs w:val="20"/>
              </w:rPr>
              <w:t>[10]</w:t>
            </w:r>
          </w:p>
        </w:tc>
        <w:tc>
          <w:tcPr>
            <w:tcW w:w="727" w:type="dxa"/>
            <w:gridSpan w:val="2"/>
          </w:tcPr>
          <w:p w:rsidR="005C047B" w:rsidRPr="00C9794F" w:rsidRDefault="005C047B" w:rsidP="009912ED">
            <w:pPr>
              <w:keepLines/>
              <w:suppressAutoHyphens/>
              <w:rPr>
                <w:sz w:val="20"/>
                <w:szCs w:val="20"/>
              </w:rPr>
            </w:pPr>
            <w:r w:rsidRPr="00C9794F">
              <w:rPr>
                <w:noProof/>
                <w:sz w:val="20"/>
                <w:szCs w:val="20"/>
              </w:rPr>
              <w:t>F&amp;R-4</w:t>
            </w:r>
          </w:p>
        </w:tc>
        <w:tc>
          <w:tcPr>
            <w:tcW w:w="6660" w:type="dxa"/>
            <w:gridSpan w:val="2"/>
          </w:tcPr>
          <w:p w:rsidR="005C047B" w:rsidRPr="00C9794F" w:rsidRDefault="005C047B" w:rsidP="009912ED">
            <w:pPr>
              <w:keepLines/>
              <w:suppressAutoHyphens/>
              <w:rPr>
                <w:sz w:val="20"/>
                <w:szCs w:val="20"/>
              </w:rPr>
            </w:pPr>
            <w:r w:rsidRPr="00C9794F">
              <w:rPr>
                <w:b/>
                <w:noProof/>
                <w:sz w:val="20"/>
                <w:szCs w:val="20"/>
              </w:rPr>
              <w:t xml:space="preserve">The student demonstrates conceptual understanding of functions, patterns, or sequences including those represented in real-world situations </w:t>
            </w:r>
            <w:r>
              <w:rPr>
                <w:b/>
                <w:noProof/>
                <w:sz w:val="20"/>
                <w:szCs w:val="20"/>
              </w:rPr>
              <w:t>by</w:t>
            </w:r>
            <w:r w:rsidRPr="00C9794F">
              <w:rPr>
                <w:sz w:val="20"/>
                <w:szCs w:val="20"/>
              </w:rPr>
              <w:t xml:space="preserve"> </w:t>
            </w:r>
            <w:r w:rsidRPr="00C9794F">
              <w:rPr>
                <w:noProof/>
                <w:sz w:val="20"/>
                <w:szCs w:val="20"/>
              </w:rPr>
              <w:t>using a calculator as a tool when describing, extending, representing, or graphing patterns, linear, equations, or quadratic equations (L) (M4.4.2)</w:t>
            </w:r>
          </w:p>
        </w:tc>
        <w:tc>
          <w:tcPr>
            <w:tcW w:w="4770" w:type="dxa"/>
            <w:gridSpan w:val="2"/>
          </w:tcPr>
          <w:p w:rsidR="005C047B" w:rsidRPr="00C9794F" w:rsidRDefault="005C047B" w:rsidP="009912ED">
            <w:pPr>
              <w:keepLines/>
              <w:suppressAutoHyphens/>
              <w:rPr>
                <w:sz w:val="20"/>
                <w:szCs w:val="20"/>
              </w:rPr>
            </w:pPr>
          </w:p>
        </w:tc>
      </w:tr>
      <w:tr w:rsidR="005C047B" w:rsidRPr="00C9794F" w:rsidTr="003B5245">
        <w:tc>
          <w:tcPr>
            <w:tcW w:w="641" w:type="dxa"/>
          </w:tcPr>
          <w:p w:rsidR="005C047B" w:rsidRPr="00C9794F" w:rsidRDefault="005C047B" w:rsidP="009912ED">
            <w:pPr>
              <w:keepLines/>
              <w:suppressAutoHyphens/>
              <w:rPr>
                <w:noProof/>
                <w:sz w:val="20"/>
                <w:szCs w:val="20"/>
              </w:rPr>
            </w:pPr>
            <w:r>
              <w:rPr>
                <w:noProof/>
                <w:sz w:val="20"/>
                <w:szCs w:val="20"/>
              </w:rPr>
              <w:t>[10]</w:t>
            </w:r>
          </w:p>
        </w:tc>
        <w:tc>
          <w:tcPr>
            <w:tcW w:w="727" w:type="dxa"/>
            <w:gridSpan w:val="2"/>
          </w:tcPr>
          <w:p w:rsidR="005C047B" w:rsidRPr="00C9794F" w:rsidRDefault="005C047B" w:rsidP="009912ED">
            <w:pPr>
              <w:keepLines/>
              <w:suppressAutoHyphens/>
              <w:rPr>
                <w:sz w:val="20"/>
                <w:szCs w:val="20"/>
              </w:rPr>
            </w:pPr>
            <w:r w:rsidRPr="00C9794F">
              <w:rPr>
                <w:noProof/>
                <w:sz w:val="20"/>
                <w:szCs w:val="20"/>
              </w:rPr>
              <w:t>G-2</w:t>
            </w:r>
          </w:p>
        </w:tc>
        <w:tc>
          <w:tcPr>
            <w:tcW w:w="6660" w:type="dxa"/>
            <w:gridSpan w:val="2"/>
          </w:tcPr>
          <w:p w:rsidR="005C047B" w:rsidRPr="00C9794F" w:rsidRDefault="005C047B" w:rsidP="009912ED">
            <w:pPr>
              <w:keepLines/>
              <w:suppressAutoHyphens/>
              <w:rPr>
                <w:sz w:val="20"/>
                <w:szCs w:val="20"/>
              </w:rPr>
            </w:pPr>
            <w:r w:rsidRPr="00C9794F">
              <w:rPr>
                <w:b/>
                <w:noProof/>
                <w:sz w:val="20"/>
                <w:szCs w:val="20"/>
              </w:rPr>
              <w:t xml:space="preserve">The student demonstrates an understanding of geometric relationships </w:t>
            </w:r>
            <w:r>
              <w:rPr>
                <w:b/>
                <w:noProof/>
                <w:sz w:val="20"/>
                <w:szCs w:val="20"/>
              </w:rPr>
              <w:t>by</w:t>
            </w:r>
            <w:r w:rsidRPr="00C9794F">
              <w:rPr>
                <w:sz w:val="20"/>
                <w:szCs w:val="20"/>
              </w:rPr>
              <w:t xml:space="preserve"> </w:t>
            </w:r>
            <w:r w:rsidRPr="00C9794F">
              <w:rPr>
                <w:noProof/>
                <w:sz w:val="20"/>
                <w:szCs w:val="20"/>
              </w:rPr>
              <w:t>using isometric drawings to create 2-dimensional drawings of 3-dimensional objects (shapes that are composites of rectangular right prisms) (L) (M5.4.2)</w:t>
            </w:r>
          </w:p>
        </w:tc>
        <w:tc>
          <w:tcPr>
            <w:tcW w:w="4770" w:type="dxa"/>
            <w:gridSpan w:val="2"/>
          </w:tcPr>
          <w:p w:rsidR="005C047B" w:rsidRPr="00C9794F" w:rsidRDefault="005C047B" w:rsidP="009912ED">
            <w:pPr>
              <w:keepLines/>
              <w:suppressAutoHyphens/>
              <w:rPr>
                <w:sz w:val="20"/>
                <w:szCs w:val="20"/>
              </w:rPr>
            </w:pPr>
          </w:p>
        </w:tc>
      </w:tr>
      <w:tr w:rsidR="005C047B" w:rsidRPr="00C9794F" w:rsidTr="003B5245">
        <w:tc>
          <w:tcPr>
            <w:tcW w:w="641" w:type="dxa"/>
          </w:tcPr>
          <w:p w:rsidR="005C047B" w:rsidRPr="00C9794F" w:rsidRDefault="005C047B" w:rsidP="009912ED">
            <w:pPr>
              <w:keepLines/>
              <w:suppressAutoHyphens/>
              <w:rPr>
                <w:noProof/>
                <w:sz w:val="20"/>
                <w:szCs w:val="20"/>
              </w:rPr>
            </w:pPr>
            <w:r>
              <w:rPr>
                <w:noProof/>
                <w:sz w:val="20"/>
                <w:szCs w:val="20"/>
              </w:rPr>
              <w:t>[10]</w:t>
            </w:r>
          </w:p>
        </w:tc>
        <w:tc>
          <w:tcPr>
            <w:tcW w:w="727" w:type="dxa"/>
            <w:gridSpan w:val="2"/>
          </w:tcPr>
          <w:p w:rsidR="005C047B" w:rsidRPr="00C9794F" w:rsidRDefault="005C047B" w:rsidP="009912ED">
            <w:pPr>
              <w:keepLines/>
              <w:suppressAutoHyphens/>
              <w:rPr>
                <w:sz w:val="20"/>
                <w:szCs w:val="20"/>
              </w:rPr>
            </w:pPr>
            <w:r w:rsidRPr="00C9794F">
              <w:rPr>
                <w:noProof/>
                <w:sz w:val="20"/>
                <w:szCs w:val="20"/>
              </w:rPr>
              <w:t>MEA-1</w:t>
            </w:r>
          </w:p>
        </w:tc>
        <w:tc>
          <w:tcPr>
            <w:tcW w:w="6660" w:type="dxa"/>
            <w:gridSpan w:val="2"/>
          </w:tcPr>
          <w:p w:rsidR="005C047B" w:rsidRPr="00C9794F" w:rsidRDefault="005C047B" w:rsidP="009912ED">
            <w:pPr>
              <w:keepLines/>
              <w:suppressAutoHyphens/>
              <w:rPr>
                <w:sz w:val="20"/>
                <w:szCs w:val="20"/>
              </w:rPr>
            </w:pPr>
            <w:r w:rsidRPr="00C9794F">
              <w:rPr>
                <w:b/>
                <w:noProof/>
                <w:sz w:val="20"/>
                <w:szCs w:val="20"/>
              </w:rPr>
              <w:t xml:space="preserve">The student demonstrates understanding of measurable attributes </w:t>
            </w:r>
            <w:r>
              <w:rPr>
                <w:b/>
                <w:noProof/>
                <w:sz w:val="20"/>
                <w:szCs w:val="20"/>
              </w:rPr>
              <w:t>by</w:t>
            </w:r>
            <w:r w:rsidRPr="00C9794F">
              <w:rPr>
                <w:sz w:val="20"/>
                <w:szCs w:val="20"/>
              </w:rPr>
              <w:t xml:space="preserve"> </w:t>
            </w:r>
            <w:r w:rsidRPr="00C9794F">
              <w:rPr>
                <w:noProof/>
                <w:sz w:val="20"/>
                <w:szCs w:val="20"/>
              </w:rPr>
              <w:t>converting square and cubic units within the same system, English or metric, in real-world applications (M2.4.2)</w:t>
            </w:r>
          </w:p>
        </w:tc>
        <w:tc>
          <w:tcPr>
            <w:tcW w:w="4770" w:type="dxa"/>
            <w:gridSpan w:val="2"/>
          </w:tcPr>
          <w:p w:rsidR="005C047B" w:rsidRPr="00C9794F" w:rsidRDefault="005C047B" w:rsidP="009912ED">
            <w:pPr>
              <w:keepLines/>
              <w:suppressAutoHyphens/>
              <w:rPr>
                <w:sz w:val="20"/>
                <w:szCs w:val="20"/>
              </w:rPr>
            </w:pPr>
          </w:p>
        </w:tc>
      </w:tr>
      <w:tr w:rsidR="005C047B" w:rsidRPr="00C9794F" w:rsidTr="003B5245">
        <w:tc>
          <w:tcPr>
            <w:tcW w:w="641" w:type="dxa"/>
          </w:tcPr>
          <w:p w:rsidR="005C047B" w:rsidRPr="00C9794F" w:rsidRDefault="005C047B" w:rsidP="009912ED">
            <w:pPr>
              <w:keepLines/>
              <w:suppressAutoHyphens/>
              <w:rPr>
                <w:noProof/>
                <w:sz w:val="20"/>
                <w:szCs w:val="20"/>
              </w:rPr>
            </w:pPr>
            <w:r>
              <w:rPr>
                <w:noProof/>
                <w:sz w:val="20"/>
                <w:szCs w:val="20"/>
              </w:rPr>
              <w:t>[10]</w:t>
            </w:r>
          </w:p>
        </w:tc>
        <w:tc>
          <w:tcPr>
            <w:tcW w:w="727" w:type="dxa"/>
            <w:gridSpan w:val="2"/>
          </w:tcPr>
          <w:p w:rsidR="005C047B" w:rsidRPr="00C9794F" w:rsidRDefault="005C047B" w:rsidP="009912ED">
            <w:pPr>
              <w:keepLines/>
              <w:suppressAutoHyphens/>
              <w:rPr>
                <w:sz w:val="20"/>
                <w:szCs w:val="20"/>
              </w:rPr>
            </w:pPr>
            <w:r w:rsidRPr="00C9794F">
              <w:rPr>
                <w:noProof/>
                <w:sz w:val="20"/>
                <w:szCs w:val="20"/>
              </w:rPr>
              <w:t>N-1</w:t>
            </w:r>
          </w:p>
        </w:tc>
        <w:tc>
          <w:tcPr>
            <w:tcW w:w="6660" w:type="dxa"/>
            <w:gridSpan w:val="2"/>
          </w:tcPr>
          <w:p w:rsidR="005C047B" w:rsidRPr="00C9794F" w:rsidRDefault="005C047B" w:rsidP="009912ED">
            <w:pPr>
              <w:keepLines/>
              <w:suppressAutoHyphens/>
              <w:rPr>
                <w:sz w:val="20"/>
                <w:szCs w:val="20"/>
              </w:rPr>
            </w:pPr>
            <w:r w:rsidRPr="00C9794F">
              <w:rPr>
                <w:b/>
                <w:noProof/>
                <w:sz w:val="20"/>
                <w:szCs w:val="20"/>
              </w:rPr>
              <w:t xml:space="preserve">The student demonstrates understanding of real numbers </w:t>
            </w:r>
            <w:r>
              <w:rPr>
                <w:b/>
                <w:noProof/>
                <w:sz w:val="20"/>
                <w:szCs w:val="20"/>
              </w:rPr>
              <w:t>by</w:t>
            </w:r>
            <w:r w:rsidRPr="00C9794F">
              <w:rPr>
                <w:sz w:val="20"/>
                <w:szCs w:val="20"/>
              </w:rPr>
              <w:t xml:space="preserve"> </w:t>
            </w:r>
            <w:r w:rsidRPr="00C9794F">
              <w:rPr>
                <w:noProof/>
                <w:sz w:val="20"/>
                <w:szCs w:val="20"/>
              </w:rPr>
              <w:t>identifying their subsets (natural, whole, integers, rational, irrational) (M1.4.1)</w:t>
            </w:r>
          </w:p>
        </w:tc>
        <w:tc>
          <w:tcPr>
            <w:tcW w:w="4770" w:type="dxa"/>
            <w:gridSpan w:val="2"/>
          </w:tcPr>
          <w:p w:rsidR="005C047B" w:rsidRPr="00C9794F" w:rsidRDefault="000E3F4E" w:rsidP="009912ED">
            <w:pPr>
              <w:keepLines/>
              <w:suppressAutoHyphens/>
              <w:rPr>
                <w:sz w:val="20"/>
                <w:szCs w:val="20"/>
              </w:rPr>
            </w:pPr>
            <w:r>
              <w:rPr>
                <w:rFonts w:cstheme="minorHAnsi"/>
                <w:noProof/>
                <w:sz w:val="20"/>
                <w:szCs w:val="20"/>
              </w:rPr>
              <w:t>New Grade 8 Standard</w:t>
            </w:r>
            <w:r w:rsidRPr="00936983">
              <w:rPr>
                <w:rFonts w:cstheme="minorHAnsi"/>
                <w:noProof/>
                <w:sz w:val="20"/>
                <w:szCs w:val="20"/>
              </w:rPr>
              <w:t xml:space="preserve"> </w:t>
            </w:r>
            <w:r>
              <w:rPr>
                <w:rFonts w:cstheme="minorHAnsi"/>
                <w:noProof/>
                <w:sz w:val="20"/>
                <w:szCs w:val="20"/>
              </w:rPr>
              <w:t>(</w:t>
            </w:r>
            <w:r w:rsidR="005C047B" w:rsidRPr="00C9794F">
              <w:rPr>
                <w:noProof/>
                <w:sz w:val="20"/>
                <w:szCs w:val="20"/>
              </w:rPr>
              <w:t>8.NS.1</w:t>
            </w:r>
            <w:r>
              <w:rPr>
                <w:noProof/>
                <w:sz w:val="20"/>
                <w:szCs w:val="20"/>
              </w:rPr>
              <w:t>)</w:t>
            </w:r>
          </w:p>
        </w:tc>
      </w:tr>
      <w:tr w:rsidR="005C047B" w:rsidRPr="00C9794F" w:rsidTr="003B5245">
        <w:tc>
          <w:tcPr>
            <w:tcW w:w="641" w:type="dxa"/>
          </w:tcPr>
          <w:p w:rsidR="005C047B" w:rsidRPr="00C9794F" w:rsidRDefault="005C047B" w:rsidP="009912ED">
            <w:pPr>
              <w:keepLines/>
              <w:suppressAutoHyphens/>
              <w:rPr>
                <w:noProof/>
                <w:sz w:val="20"/>
                <w:szCs w:val="20"/>
              </w:rPr>
            </w:pPr>
            <w:r>
              <w:rPr>
                <w:noProof/>
                <w:sz w:val="20"/>
                <w:szCs w:val="20"/>
              </w:rPr>
              <w:t>[10]</w:t>
            </w:r>
          </w:p>
        </w:tc>
        <w:tc>
          <w:tcPr>
            <w:tcW w:w="727" w:type="dxa"/>
            <w:gridSpan w:val="2"/>
          </w:tcPr>
          <w:p w:rsidR="005C047B" w:rsidRPr="00C9794F" w:rsidRDefault="005C047B" w:rsidP="009912ED">
            <w:pPr>
              <w:keepLines/>
              <w:suppressAutoHyphens/>
              <w:rPr>
                <w:sz w:val="20"/>
                <w:szCs w:val="20"/>
              </w:rPr>
            </w:pPr>
            <w:r w:rsidRPr="00C9794F">
              <w:rPr>
                <w:noProof/>
                <w:sz w:val="20"/>
                <w:szCs w:val="20"/>
              </w:rPr>
              <w:t>N-4</w:t>
            </w:r>
          </w:p>
        </w:tc>
        <w:tc>
          <w:tcPr>
            <w:tcW w:w="6660" w:type="dxa"/>
            <w:gridSpan w:val="2"/>
          </w:tcPr>
          <w:p w:rsidR="005C047B" w:rsidRPr="00C9794F" w:rsidRDefault="005C047B" w:rsidP="009912ED">
            <w:pPr>
              <w:keepLines/>
              <w:suppressAutoHyphens/>
              <w:rPr>
                <w:sz w:val="20"/>
                <w:szCs w:val="20"/>
              </w:rPr>
            </w:pPr>
            <w:r w:rsidRPr="00C9794F">
              <w:rPr>
                <w:b/>
                <w:noProof/>
                <w:sz w:val="20"/>
                <w:szCs w:val="20"/>
              </w:rPr>
              <w:t xml:space="preserve">The student demonstrates conceptual understanding of mathematical operations </w:t>
            </w:r>
            <w:r>
              <w:rPr>
                <w:b/>
                <w:noProof/>
                <w:sz w:val="20"/>
                <w:szCs w:val="20"/>
              </w:rPr>
              <w:t>by</w:t>
            </w:r>
            <w:r w:rsidRPr="00C9794F">
              <w:rPr>
                <w:sz w:val="20"/>
                <w:szCs w:val="20"/>
              </w:rPr>
              <w:t xml:space="preserve"> </w:t>
            </w:r>
            <w:r w:rsidRPr="00C9794F">
              <w:rPr>
                <w:noProof/>
                <w:sz w:val="20"/>
                <w:szCs w:val="20"/>
              </w:rPr>
              <w:t>describing or illustrating the effects of arithmetic operations on real numbers (M1.4.3)</w:t>
            </w:r>
          </w:p>
        </w:tc>
        <w:tc>
          <w:tcPr>
            <w:tcW w:w="4770" w:type="dxa"/>
            <w:gridSpan w:val="2"/>
          </w:tcPr>
          <w:p w:rsidR="005C047B" w:rsidRPr="00C9794F" w:rsidRDefault="005C047B" w:rsidP="009912ED">
            <w:pPr>
              <w:keepLines/>
              <w:suppressAutoHyphens/>
              <w:rPr>
                <w:sz w:val="20"/>
                <w:szCs w:val="20"/>
              </w:rPr>
            </w:pPr>
          </w:p>
        </w:tc>
      </w:tr>
      <w:tr w:rsidR="005C047B" w:rsidRPr="00C9794F" w:rsidTr="003B5245">
        <w:tc>
          <w:tcPr>
            <w:tcW w:w="641" w:type="dxa"/>
          </w:tcPr>
          <w:p w:rsidR="005C047B" w:rsidRPr="00C9794F" w:rsidRDefault="005C047B" w:rsidP="009912ED">
            <w:pPr>
              <w:keepLines/>
              <w:suppressAutoHyphens/>
              <w:rPr>
                <w:noProof/>
                <w:sz w:val="20"/>
                <w:szCs w:val="20"/>
              </w:rPr>
            </w:pPr>
            <w:r>
              <w:rPr>
                <w:noProof/>
                <w:sz w:val="20"/>
                <w:szCs w:val="20"/>
              </w:rPr>
              <w:t>[10]</w:t>
            </w:r>
          </w:p>
        </w:tc>
        <w:tc>
          <w:tcPr>
            <w:tcW w:w="727" w:type="dxa"/>
            <w:gridSpan w:val="2"/>
          </w:tcPr>
          <w:p w:rsidR="005C047B" w:rsidRPr="00C9794F" w:rsidRDefault="005C047B" w:rsidP="009912ED">
            <w:pPr>
              <w:keepLines/>
              <w:suppressAutoHyphens/>
              <w:rPr>
                <w:sz w:val="20"/>
                <w:szCs w:val="20"/>
              </w:rPr>
            </w:pPr>
            <w:r w:rsidRPr="00C9794F">
              <w:rPr>
                <w:noProof/>
                <w:sz w:val="20"/>
                <w:szCs w:val="20"/>
              </w:rPr>
              <w:t>N-6</w:t>
            </w:r>
          </w:p>
        </w:tc>
        <w:tc>
          <w:tcPr>
            <w:tcW w:w="6660" w:type="dxa"/>
            <w:gridSpan w:val="2"/>
          </w:tcPr>
          <w:p w:rsidR="005C047B" w:rsidRPr="00C9794F" w:rsidRDefault="005C047B" w:rsidP="009912ED">
            <w:pPr>
              <w:keepLines/>
              <w:suppressAutoHyphens/>
              <w:rPr>
                <w:sz w:val="20"/>
                <w:szCs w:val="20"/>
              </w:rPr>
            </w:pPr>
            <w:r w:rsidRPr="00C9794F">
              <w:rPr>
                <w:b/>
                <w:noProof/>
                <w:sz w:val="20"/>
                <w:szCs w:val="20"/>
              </w:rPr>
              <w:t xml:space="preserve">The student demonstrates conceptual understanding of mathematical operations </w:t>
            </w:r>
            <w:r>
              <w:rPr>
                <w:b/>
                <w:noProof/>
                <w:sz w:val="20"/>
                <w:szCs w:val="20"/>
              </w:rPr>
              <w:t>by</w:t>
            </w:r>
            <w:r w:rsidRPr="00C9794F">
              <w:rPr>
                <w:sz w:val="20"/>
                <w:szCs w:val="20"/>
              </w:rPr>
              <w:t xml:space="preserve"> </w:t>
            </w:r>
            <w:r w:rsidRPr="00C9794F">
              <w:rPr>
                <w:noProof/>
                <w:sz w:val="20"/>
                <w:szCs w:val="20"/>
              </w:rPr>
              <w:t>describing or illustrating [counting and adding in different bases L] (M1.4.2)</w:t>
            </w:r>
          </w:p>
        </w:tc>
        <w:tc>
          <w:tcPr>
            <w:tcW w:w="4770" w:type="dxa"/>
            <w:gridSpan w:val="2"/>
          </w:tcPr>
          <w:p w:rsidR="005C047B" w:rsidRPr="00C9794F" w:rsidRDefault="005C047B" w:rsidP="009912ED">
            <w:pPr>
              <w:keepLines/>
              <w:suppressAutoHyphens/>
              <w:rPr>
                <w:sz w:val="20"/>
                <w:szCs w:val="20"/>
              </w:rPr>
            </w:pPr>
          </w:p>
        </w:tc>
      </w:tr>
      <w:tr w:rsidR="005C047B" w:rsidRPr="00C9794F" w:rsidTr="003B5245">
        <w:tc>
          <w:tcPr>
            <w:tcW w:w="641" w:type="dxa"/>
          </w:tcPr>
          <w:p w:rsidR="005C047B" w:rsidRPr="00C9794F" w:rsidRDefault="005C047B" w:rsidP="009912ED">
            <w:pPr>
              <w:keepLines/>
              <w:suppressAutoHyphens/>
              <w:rPr>
                <w:noProof/>
                <w:sz w:val="20"/>
                <w:szCs w:val="20"/>
              </w:rPr>
            </w:pPr>
            <w:r>
              <w:rPr>
                <w:noProof/>
                <w:sz w:val="20"/>
                <w:szCs w:val="20"/>
              </w:rPr>
              <w:t>[10]</w:t>
            </w:r>
          </w:p>
        </w:tc>
        <w:tc>
          <w:tcPr>
            <w:tcW w:w="727" w:type="dxa"/>
            <w:gridSpan w:val="2"/>
          </w:tcPr>
          <w:p w:rsidR="005C047B" w:rsidRPr="00C9794F" w:rsidRDefault="005C047B" w:rsidP="009912ED">
            <w:pPr>
              <w:keepLines/>
              <w:suppressAutoHyphens/>
              <w:rPr>
                <w:sz w:val="20"/>
                <w:szCs w:val="20"/>
              </w:rPr>
            </w:pPr>
            <w:r w:rsidRPr="00C9794F">
              <w:rPr>
                <w:noProof/>
                <w:sz w:val="20"/>
                <w:szCs w:val="20"/>
              </w:rPr>
              <w:t>N-7</w:t>
            </w:r>
          </w:p>
        </w:tc>
        <w:tc>
          <w:tcPr>
            <w:tcW w:w="6660" w:type="dxa"/>
            <w:gridSpan w:val="2"/>
          </w:tcPr>
          <w:p w:rsidR="005C047B" w:rsidRPr="00C9794F" w:rsidRDefault="005C047B" w:rsidP="009912ED">
            <w:pPr>
              <w:keepLines/>
              <w:suppressAutoHyphens/>
              <w:rPr>
                <w:sz w:val="20"/>
                <w:szCs w:val="20"/>
              </w:rPr>
            </w:pPr>
            <w:r w:rsidRPr="00C9794F">
              <w:rPr>
                <w:b/>
                <w:noProof/>
                <w:sz w:val="20"/>
                <w:szCs w:val="20"/>
              </w:rPr>
              <w:t xml:space="preserve">The student demonstrates conceptual understanding of number theory </w:t>
            </w:r>
            <w:r>
              <w:rPr>
                <w:b/>
                <w:noProof/>
                <w:sz w:val="20"/>
                <w:szCs w:val="20"/>
              </w:rPr>
              <w:t>by</w:t>
            </w:r>
            <w:r w:rsidRPr="00C9794F">
              <w:rPr>
                <w:sz w:val="20"/>
                <w:szCs w:val="20"/>
              </w:rPr>
              <w:t xml:space="preserve"> </w:t>
            </w:r>
            <w:r w:rsidRPr="00C9794F">
              <w:rPr>
                <w:noProof/>
                <w:sz w:val="20"/>
                <w:szCs w:val="20"/>
              </w:rPr>
              <w:t>identifying or applying commutative, identity, associative, inverse, or distributive properties to real numbers and variables (M1.4.5)</w:t>
            </w:r>
          </w:p>
        </w:tc>
        <w:tc>
          <w:tcPr>
            <w:tcW w:w="4770" w:type="dxa"/>
            <w:gridSpan w:val="2"/>
          </w:tcPr>
          <w:p w:rsidR="005C047B" w:rsidRPr="00C9794F" w:rsidRDefault="005C047B" w:rsidP="009912ED">
            <w:pPr>
              <w:keepLines/>
              <w:suppressAutoHyphens/>
              <w:rPr>
                <w:sz w:val="20"/>
                <w:szCs w:val="20"/>
              </w:rPr>
            </w:pPr>
          </w:p>
        </w:tc>
      </w:tr>
      <w:tr w:rsidR="005C047B" w:rsidRPr="00C9794F" w:rsidTr="003B5245">
        <w:tc>
          <w:tcPr>
            <w:tcW w:w="641" w:type="dxa"/>
          </w:tcPr>
          <w:p w:rsidR="005C047B" w:rsidRPr="00C9794F" w:rsidRDefault="005C047B" w:rsidP="009912ED">
            <w:pPr>
              <w:keepLines/>
              <w:suppressAutoHyphens/>
              <w:rPr>
                <w:noProof/>
                <w:sz w:val="20"/>
                <w:szCs w:val="20"/>
              </w:rPr>
            </w:pPr>
            <w:r>
              <w:rPr>
                <w:noProof/>
                <w:sz w:val="20"/>
                <w:szCs w:val="20"/>
              </w:rPr>
              <w:t>[10]</w:t>
            </w:r>
          </w:p>
        </w:tc>
        <w:tc>
          <w:tcPr>
            <w:tcW w:w="727" w:type="dxa"/>
            <w:gridSpan w:val="2"/>
          </w:tcPr>
          <w:p w:rsidR="005C047B" w:rsidRPr="00C9794F" w:rsidRDefault="005C047B" w:rsidP="009912ED">
            <w:pPr>
              <w:keepLines/>
              <w:suppressAutoHyphens/>
              <w:rPr>
                <w:sz w:val="20"/>
                <w:szCs w:val="20"/>
              </w:rPr>
            </w:pPr>
            <w:r w:rsidRPr="00C9794F">
              <w:rPr>
                <w:noProof/>
                <w:sz w:val="20"/>
                <w:szCs w:val="20"/>
              </w:rPr>
              <w:t>N-8</w:t>
            </w:r>
          </w:p>
        </w:tc>
        <w:tc>
          <w:tcPr>
            <w:tcW w:w="6660" w:type="dxa"/>
            <w:gridSpan w:val="2"/>
          </w:tcPr>
          <w:p w:rsidR="005C047B" w:rsidRPr="00C9794F" w:rsidRDefault="005C047B" w:rsidP="009912ED">
            <w:pPr>
              <w:keepLines/>
              <w:suppressAutoHyphens/>
              <w:rPr>
                <w:sz w:val="20"/>
                <w:szCs w:val="20"/>
              </w:rPr>
            </w:pPr>
            <w:r w:rsidRPr="00C9794F">
              <w:rPr>
                <w:b/>
                <w:noProof/>
                <w:sz w:val="20"/>
                <w:szCs w:val="20"/>
              </w:rPr>
              <w:t xml:space="preserve">The student demonstrates conceptual understanding of number theory </w:t>
            </w:r>
            <w:r>
              <w:rPr>
                <w:b/>
                <w:noProof/>
                <w:sz w:val="20"/>
                <w:szCs w:val="20"/>
              </w:rPr>
              <w:t>by</w:t>
            </w:r>
            <w:r w:rsidRPr="00C9794F">
              <w:rPr>
                <w:sz w:val="20"/>
                <w:szCs w:val="20"/>
              </w:rPr>
              <w:t xml:space="preserve"> </w:t>
            </w:r>
            <w:r w:rsidRPr="00C9794F">
              <w:rPr>
                <w:noProof/>
                <w:sz w:val="20"/>
                <w:szCs w:val="20"/>
              </w:rPr>
              <w:t>identifying or writing the prime factorization of a variable expression using exponents (M1.4.4)</w:t>
            </w:r>
          </w:p>
        </w:tc>
        <w:tc>
          <w:tcPr>
            <w:tcW w:w="4770" w:type="dxa"/>
            <w:gridSpan w:val="2"/>
          </w:tcPr>
          <w:p w:rsidR="005C047B" w:rsidRPr="00C9794F" w:rsidRDefault="005C047B" w:rsidP="009912ED">
            <w:pPr>
              <w:keepLines/>
              <w:suppressAutoHyphens/>
              <w:rPr>
                <w:sz w:val="20"/>
                <w:szCs w:val="20"/>
              </w:rPr>
            </w:pPr>
          </w:p>
        </w:tc>
      </w:tr>
      <w:tr w:rsidR="00DE0685" w:rsidRPr="00C9794F" w:rsidTr="003B5245">
        <w:tc>
          <w:tcPr>
            <w:tcW w:w="641" w:type="dxa"/>
          </w:tcPr>
          <w:p w:rsidR="00DE0685" w:rsidRPr="00C9794F" w:rsidRDefault="00DE0685" w:rsidP="002F57B3">
            <w:pPr>
              <w:keepLines/>
              <w:suppressAutoHyphens/>
              <w:rPr>
                <w:noProof/>
                <w:sz w:val="20"/>
                <w:szCs w:val="20"/>
              </w:rPr>
            </w:pPr>
            <w:r>
              <w:rPr>
                <w:noProof/>
                <w:sz w:val="20"/>
                <w:szCs w:val="20"/>
              </w:rPr>
              <w:t>[10]</w:t>
            </w:r>
          </w:p>
        </w:tc>
        <w:tc>
          <w:tcPr>
            <w:tcW w:w="727" w:type="dxa"/>
            <w:gridSpan w:val="2"/>
          </w:tcPr>
          <w:p w:rsidR="00DE0685" w:rsidRPr="00C9794F" w:rsidRDefault="00DE0685" w:rsidP="002F57B3">
            <w:pPr>
              <w:keepLines/>
              <w:suppressAutoHyphens/>
              <w:rPr>
                <w:sz w:val="20"/>
                <w:szCs w:val="20"/>
              </w:rPr>
            </w:pPr>
            <w:r w:rsidRPr="00C9794F">
              <w:rPr>
                <w:noProof/>
                <w:sz w:val="20"/>
                <w:szCs w:val="20"/>
              </w:rPr>
              <w:t>S&amp;P-7</w:t>
            </w:r>
          </w:p>
        </w:tc>
        <w:tc>
          <w:tcPr>
            <w:tcW w:w="6660" w:type="dxa"/>
            <w:gridSpan w:val="2"/>
          </w:tcPr>
          <w:p w:rsidR="00DE0685" w:rsidRPr="00C9794F" w:rsidRDefault="00DE0685" w:rsidP="002F57B3">
            <w:pPr>
              <w:keepLines/>
              <w:suppressAutoHyphens/>
              <w:rPr>
                <w:sz w:val="20"/>
                <w:szCs w:val="20"/>
              </w:rPr>
            </w:pPr>
            <w:r w:rsidRPr="00C9794F">
              <w:rPr>
                <w:b/>
                <w:noProof/>
                <w:sz w:val="20"/>
                <w:szCs w:val="20"/>
              </w:rPr>
              <w:t xml:space="preserve">The student demonstrates a conceptual understanding of probability and counting techniques </w:t>
            </w:r>
            <w:r>
              <w:rPr>
                <w:b/>
                <w:noProof/>
                <w:sz w:val="20"/>
                <w:szCs w:val="20"/>
              </w:rPr>
              <w:t>by</w:t>
            </w:r>
            <w:r w:rsidRPr="00C9794F">
              <w:rPr>
                <w:sz w:val="20"/>
                <w:szCs w:val="20"/>
              </w:rPr>
              <w:t xml:space="preserve"> </w:t>
            </w:r>
            <w:r w:rsidRPr="00C9794F">
              <w:rPr>
                <w:noProof/>
                <w:sz w:val="20"/>
                <w:szCs w:val="20"/>
              </w:rPr>
              <w:t>designing, conducting, analyzing, and communicating the results of a multi-stage probability experiment (L) (M6.4.6)</w:t>
            </w:r>
          </w:p>
        </w:tc>
        <w:tc>
          <w:tcPr>
            <w:tcW w:w="4770" w:type="dxa"/>
            <w:gridSpan w:val="2"/>
          </w:tcPr>
          <w:p w:rsidR="00DE0685" w:rsidRPr="00C9794F" w:rsidRDefault="00DE0685" w:rsidP="002F57B3">
            <w:pPr>
              <w:keepLines/>
              <w:suppressAutoHyphens/>
              <w:rPr>
                <w:sz w:val="20"/>
                <w:szCs w:val="20"/>
              </w:rPr>
            </w:pPr>
            <w:r>
              <w:rPr>
                <w:rFonts w:cstheme="minorHAnsi"/>
                <w:noProof/>
                <w:sz w:val="20"/>
                <w:szCs w:val="20"/>
              </w:rPr>
              <w:t>New Grade 7 Standard</w:t>
            </w:r>
            <w:r w:rsidRPr="00936983">
              <w:rPr>
                <w:rFonts w:cstheme="minorHAnsi"/>
                <w:noProof/>
                <w:sz w:val="20"/>
                <w:szCs w:val="20"/>
              </w:rPr>
              <w:t xml:space="preserve"> </w:t>
            </w:r>
            <w:r>
              <w:rPr>
                <w:rFonts w:cstheme="minorHAnsi"/>
                <w:noProof/>
                <w:sz w:val="20"/>
                <w:szCs w:val="20"/>
              </w:rPr>
              <w:t>(</w:t>
            </w:r>
            <w:r w:rsidRPr="00C9794F">
              <w:rPr>
                <w:noProof/>
                <w:sz w:val="20"/>
                <w:szCs w:val="20"/>
              </w:rPr>
              <w:t>7.SP.8.</w:t>
            </w:r>
            <w:r>
              <w:rPr>
                <w:noProof/>
                <w:sz w:val="20"/>
                <w:szCs w:val="20"/>
              </w:rPr>
              <w:t>)</w:t>
            </w:r>
          </w:p>
        </w:tc>
      </w:tr>
    </w:tbl>
    <w:p w:rsidR="00D35F82" w:rsidRDefault="00D35F82"/>
    <w:tbl>
      <w:tblPr>
        <w:tblStyle w:val="TableGrid"/>
        <w:tblW w:w="12798" w:type="dxa"/>
        <w:tblLook w:val="04A0" w:firstRow="1" w:lastRow="0" w:firstColumn="1" w:lastColumn="0" w:noHBand="0" w:noVBand="1"/>
      </w:tblPr>
      <w:tblGrid>
        <w:gridCol w:w="641"/>
        <w:gridCol w:w="727"/>
        <w:gridCol w:w="7110"/>
        <w:gridCol w:w="4320"/>
      </w:tblGrid>
      <w:tr w:rsidR="00DE0685" w:rsidRPr="00C9794F" w:rsidTr="000E3F4E">
        <w:tc>
          <w:tcPr>
            <w:tcW w:w="641" w:type="dxa"/>
          </w:tcPr>
          <w:p w:rsidR="00DE0685" w:rsidRPr="00C9794F" w:rsidRDefault="00DE0685" w:rsidP="009912ED">
            <w:pPr>
              <w:keepLines/>
              <w:suppressAutoHyphens/>
              <w:rPr>
                <w:noProof/>
                <w:sz w:val="20"/>
                <w:szCs w:val="20"/>
              </w:rPr>
            </w:pPr>
            <w:r>
              <w:rPr>
                <w:noProof/>
                <w:sz w:val="20"/>
                <w:szCs w:val="20"/>
              </w:rPr>
              <w:lastRenderedPageBreak/>
              <w:t>[10]</w:t>
            </w:r>
          </w:p>
        </w:tc>
        <w:tc>
          <w:tcPr>
            <w:tcW w:w="727" w:type="dxa"/>
          </w:tcPr>
          <w:p w:rsidR="00DE0685" w:rsidRPr="00C9794F" w:rsidRDefault="00DE0685" w:rsidP="009912ED">
            <w:pPr>
              <w:keepLines/>
              <w:suppressAutoHyphens/>
              <w:rPr>
                <w:sz w:val="20"/>
                <w:szCs w:val="20"/>
              </w:rPr>
            </w:pPr>
            <w:r w:rsidRPr="00C9794F">
              <w:rPr>
                <w:noProof/>
                <w:sz w:val="20"/>
                <w:szCs w:val="20"/>
              </w:rPr>
              <w:t>PS-1</w:t>
            </w:r>
          </w:p>
        </w:tc>
        <w:tc>
          <w:tcPr>
            <w:tcW w:w="7110" w:type="dxa"/>
          </w:tcPr>
          <w:p w:rsidR="00DE0685" w:rsidRPr="00C9794F" w:rsidRDefault="00DE0685" w:rsidP="009912ED">
            <w:pPr>
              <w:keepLines/>
              <w:suppressAutoHyphens/>
              <w:rPr>
                <w:sz w:val="20"/>
                <w:szCs w:val="20"/>
              </w:rPr>
            </w:pPr>
            <w:r w:rsidRPr="00C9794F">
              <w:rPr>
                <w:b/>
                <w:noProof/>
                <w:sz w:val="20"/>
                <w:szCs w:val="20"/>
              </w:rPr>
              <w:t xml:space="preserve">The student demonstrates an ability to problem solve </w:t>
            </w:r>
            <w:r>
              <w:rPr>
                <w:b/>
                <w:noProof/>
                <w:sz w:val="20"/>
                <w:szCs w:val="20"/>
              </w:rPr>
              <w:t>by</w:t>
            </w:r>
            <w:r w:rsidRPr="00C9794F">
              <w:rPr>
                <w:sz w:val="20"/>
                <w:szCs w:val="20"/>
              </w:rPr>
              <w:t xml:space="preserve"> </w:t>
            </w:r>
            <w:r w:rsidRPr="00C9794F">
              <w:rPr>
                <w:noProof/>
                <w:sz w:val="20"/>
                <w:szCs w:val="20"/>
              </w:rPr>
              <w:t>applying multi-step, integrated, mathematical problem-solving strategies (M7.4.2)</w:t>
            </w:r>
          </w:p>
        </w:tc>
        <w:tc>
          <w:tcPr>
            <w:tcW w:w="4320" w:type="dxa"/>
            <w:vMerge w:val="restart"/>
          </w:tcPr>
          <w:p w:rsidR="00DE0685" w:rsidRDefault="00DE0685" w:rsidP="00DE0685">
            <w:pPr>
              <w:keepLines/>
              <w:suppressAutoHyphens/>
              <w:rPr>
                <w:noProof/>
                <w:sz w:val="20"/>
                <w:szCs w:val="20"/>
              </w:rPr>
            </w:pPr>
            <w:r>
              <w:rPr>
                <w:rFonts w:cstheme="minorHAnsi"/>
                <w:noProof/>
                <w:sz w:val="20"/>
                <w:szCs w:val="20"/>
              </w:rPr>
              <w:t>High School Standards</w:t>
            </w:r>
            <w:r w:rsidRPr="00C9794F">
              <w:rPr>
                <w:noProof/>
                <w:sz w:val="20"/>
                <w:szCs w:val="20"/>
              </w:rPr>
              <w:t xml:space="preserve"> </w:t>
            </w:r>
            <w:r>
              <w:rPr>
                <w:noProof/>
                <w:sz w:val="20"/>
                <w:szCs w:val="20"/>
              </w:rPr>
              <w:t>(</w:t>
            </w:r>
            <w:r w:rsidRPr="00C9794F">
              <w:rPr>
                <w:noProof/>
                <w:sz w:val="20"/>
                <w:szCs w:val="20"/>
              </w:rPr>
              <w:t>N-Q.1.</w:t>
            </w:r>
            <w:r>
              <w:rPr>
                <w:noProof/>
                <w:sz w:val="20"/>
                <w:szCs w:val="20"/>
              </w:rPr>
              <w:t>,</w:t>
            </w:r>
            <w:r w:rsidRPr="00C9794F">
              <w:rPr>
                <w:noProof/>
                <w:sz w:val="20"/>
                <w:szCs w:val="20"/>
              </w:rPr>
              <w:t>A-SSE.1.</w:t>
            </w:r>
            <w:r>
              <w:rPr>
                <w:noProof/>
                <w:sz w:val="20"/>
                <w:szCs w:val="20"/>
              </w:rPr>
              <w:t>)</w:t>
            </w:r>
          </w:p>
          <w:p w:rsidR="00DE0685" w:rsidRDefault="00DE0685" w:rsidP="00DE0685">
            <w:pPr>
              <w:keepLines/>
              <w:suppressAutoHyphens/>
              <w:rPr>
                <w:noProof/>
                <w:sz w:val="20"/>
                <w:szCs w:val="20"/>
              </w:rPr>
            </w:pPr>
          </w:p>
          <w:p w:rsidR="006025D8" w:rsidRDefault="00DE0685" w:rsidP="006025D8">
            <w:pPr>
              <w:keepLines/>
              <w:suppressAutoHyphens/>
              <w:rPr>
                <w:noProof/>
                <w:sz w:val="20"/>
                <w:szCs w:val="20"/>
              </w:rPr>
            </w:pPr>
            <w:r>
              <w:rPr>
                <w:noProof/>
                <w:sz w:val="20"/>
                <w:szCs w:val="20"/>
              </w:rPr>
              <w:t>The GLE math process skills are incorporated in to the Standards for Mathematical Practice.</w:t>
            </w:r>
            <w:r w:rsidR="006025D8">
              <w:rPr>
                <w:noProof/>
                <w:sz w:val="20"/>
                <w:szCs w:val="20"/>
              </w:rPr>
              <w:t xml:space="preserve"> The d</w:t>
            </w:r>
            <w:r>
              <w:rPr>
                <w:noProof/>
                <w:sz w:val="20"/>
                <w:szCs w:val="20"/>
              </w:rPr>
              <w:t>escriptions of the Standards for Mathematical Practice follow this chart as well as the grade-span descriptors appropri</w:t>
            </w:r>
            <w:r w:rsidR="006025D8">
              <w:rPr>
                <w:noProof/>
                <w:sz w:val="20"/>
                <w:szCs w:val="20"/>
              </w:rPr>
              <w:t>ate to this grade level.</w:t>
            </w:r>
          </w:p>
          <w:p w:rsidR="006025D8" w:rsidRDefault="006025D8" w:rsidP="006025D8">
            <w:pPr>
              <w:keepLines/>
              <w:suppressAutoHyphens/>
              <w:rPr>
                <w:noProof/>
                <w:sz w:val="20"/>
                <w:szCs w:val="20"/>
              </w:rPr>
            </w:pPr>
          </w:p>
          <w:p w:rsidR="006025D8" w:rsidRPr="00C9794F" w:rsidRDefault="006025D8" w:rsidP="006025D8">
            <w:pPr>
              <w:keepLines/>
              <w:suppressAutoHyphens/>
              <w:rPr>
                <w:noProof/>
                <w:sz w:val="20"/>
                <w:szCs w:val="20"/>
              </w:rPr>
            </w:pPr>
          </w:p>
        </w:tc>
      </w:tr>
      <w:tr w:rsidR="00DE0685" w:rsidRPr="00C9794F" w:rsidTr="000E3F4E">
        <w:tc>
          <w:tcPr>
            <w:tcW w:w="641" w:type="dxa"/>
          </w:tcPr>
          <w:p w:rsidR="00DE0685" w:rsidRPr="00C9794F" w:rsidRDefault="00DE0685" w:rsidP="009912ED">
            <w:pPr>
              <w:keepLines/>
              <w:suppressAutoHyphens/>
              <w:rPr>
                <w:noProof/>
                <w:sz w:val="20"/>
                <w:szCs w:val="20"/>
              </w:rPr>
            </w:pPr>
            <w:r>
              <w:rPr>
                <w:noProof/>
                <w:sz w:val="20"/>
                <w:szCs w:val="20"/>
              </w:rPr>
              <w:t>[10]</w:t>
            </w:r>
          </w:p>
        </w:tc>
        <w:tc>
          <w:tcPr>
            <w:tcW w:w="727" w:type="dxa"/>
          </w:tcPr>
          <w:p w:rsidR="00DE0685" w:rsidRPr="00C9794F" w:rsidRDefault="00DE0685" w:rsidP="009912ED">
            <w:pPr>
              <w:keepLines/>
              <w:suppressAutoHyphens/>
              <w:rPr>
                <w:sz w:val="20"/>
                <w:szCs w:val="20"/>
              </w:rPr>
            </w:pPr>
            <w:r w:rsidRPr="00C9794F">
              <w:rPr>
                <w:noProof/>
                <w:sz w:val="20"/>
                <w:szCs w:val="20"/>
              </w:rPr>
              <w:t>PS-2</w:t>
            </w:r>
          </w:p>
        </w:tc>
        <w:tc>
          <w:tcPr>
            <w:tcW w:w="7110" w:type="dxa"/>
          </w:tcPr>
          <w:p w:rsidR="00DE0685" w:rsidRPr="00C9794F" w:rsidRDefault="00DE0685" w:rsidP="009912ED">
            <w:pPr>
              <w:keepLines/>
              <w:suppressAutoHyphens/>
              <w:rPr>
                <w:sz w:val="20"/>
                <w:szCs w:val="20"/>
              </w:rPr>
            </w:pPr>
            <w:r w:rsidRPr="00C9794F">
              <w:rPr>
                <w:b/>
                <w:noProof/>
                <w:sz w:val="20"/>
                <w:szCs w:val="20"/>
              </w:rPr>
              <w:t xml:space="preserve">The student demonstrates an ability to problem solve </w:t>
            </w:r>
            <w:r>
              <w:rPr>
                <w:b/>
                <w:noProof/>
                <w:sz w:val="20"/>
                <w:szCs w:val="20"/>
              </w:rPr>
              <w:t>by</w:t>
            </w:r>
            <w:r w:rsidRPr="00C9794F">
              <w:rPr>
                <w:sz w:val="20"/>
                <w:szCs w:val="20"/>
              </w:rPr>
              <w:t xml:space="preserve"> </w:t>
            </w:r>
            <w:r w:rsidRPr="00C9794F">
              <w:rPr>
                <w:noProof/>
                <w:sz w:val="20"/>
                <w:szCs w:val="20"/>
              </w:rPr>
              <w:t>verifying the answer by using an alternative strategy (M7.4.3)</w:t>
            </w:r>
          </w:p>
        </w:tc>
        <w:tc>
          <w:tcPr>
            <w:tcW w:w="4320" w:type="dxa"/>
            <w:vMerge/>
          </w:tcPr>
          <w:p w:rsidR="00DE0685" w:rsidRPr="00C9794F" w:rsidRDefault="00DE0685" w:rsidP="009912ED">
            <w:pPr>
              <w:keepNext/>
              <w:keepLines/>
              <w:suppressAutoHyphens/>
              <w:rPr>
                <w:sz w:val="20"/>
                <w:szCs w:val="20"/>
              </w:rPr>
            </w:pPr>
          </w:p>
        </w:tc>
      </w:tr>
      <w:tr w:rsidR="00DE0685" w:rsidRPr="00C9794F" w:rsidTr="000E3F4E">
        <w:tc>
          <w:tcPr>
            <w:tcW w:w="641" w:type="dxa"/>
          </w:tcPr>
          <w:p w:rsidR="00DE0685" w:rsidRPr="00C9794F" w:rsidRDefault="00DE0685" w:rsidP="009912ED">
            <w:pPr>
              <w:keepNext/>
              <w:keepLines/>
              <w:suppressAutoHyphens/>
              <w:rPr>
                <w:noProof/>
                <w:sz w:val="20"/>
                <w:szCs w:val="20"/>
              </w:rPr>
            </w:pPr>
            <w:r>
              <w:rPr>
                <w:noProof/>
                <w:sz w:val="20"/>
                <w:szCs w:val="20"/>
              </w:rPr>
              <w:t>[10]</w:t>
            </w:r>
          </w:p>
        </w:tc>
        <w:tc>
          <w:tcPr>
            <w:tcW w:w="727" w:type="dxa"/>
          </w:tcPr>
          <w:p w:rsidR="00DE0685" w:rsidRPr="00C9794F" w:rsidRDefault="00DE0685" w:rsidP="009912ED">
            <w:pPr>
              <w:keepNext/>
              <w:keepLines/>
              <w:suppressAutoHyphens/>
              <w:rPr>
                <w:sz w:val="20"/>
                <w:szCs w:val="20"/>
              </w:rPr>
            </w:pPr>
            <w:r w:rsidRPr="00C9794F">
              <w:rPr>
                <w:noProof/>
                <w:sz w:val="20"/>
                <w:szCs w:val="20"/>
              </w:rPr>
              <w:t>PS-3</w:t>
            </w:r>
          </w:p>
        </w:tc>
        <w:tc>
          <w:tcPr>
            <w:tcW w:w="7110" w:type="dxa"/>
          </w:tcPr>
          <w:p w:rsidR="00DE0685" w:rsidRPr="00C9794F" w:rsidRDefault="00DE0685" w:rsidP="009912ED">
            <w:pPr>
              <w:keepNext/>
              <w:keepLines/>
              <w:suppressAutoHyphens/>
              <w:rPr>
                <w:sz w:val="20"/>
                <w:szCs w:val="20"/>
              </w:rPr>
            </w:pPr>
            <w:r w:rsidRPr="00C9794F">
              <w:rPr>
                <w:b/>
                <w:noProof/>
                <w:sz w:val="20"/>
                <w:szCs w:val="20"/>
              </w:rPr>
              <w:t xml:space="preserve">The student communicates his or her mathematical thinking </w:t>
            </w:r>
            <w:r>
              <w:rPr>
                <w:b/>
                <w:noProof/>
                <w:sz w:val="20"/>
                <w:szCs w:val="20"/>
              </w:rPr>
              <w:t>by</w:t>
            </w:r>
            <w:r w:rsidRPr="00C9794F">
              <w:rPr>
                <w:sz w:val="20"/>
                <w:szCs w:val="20"/>
              </w:rPr>
              <w:t xml:space="preserve"> </w:t>
            </w:r>
            <w:r w:rsidRPr="00C9794F">
              <w:rPr>
                <w:noProof/>
                <w:sz w:val="20"/>
                <w:szCs w:val="20"/>
              </w:rPr>
              <w:t>representing mathematical problems numerically, graphically, and/ or symbolically, communicating math ideas in writing; or using appropriate vocabulary, symbols, or technology to explain, justify, and defend strategies and solutions (M8.4.1, M8.4.2, &amp; M8.</w:t>
            </w:r>
          </w:p>
        </w:tc>
        <w:tc>
          <w:tcPr>
            <w:tcW w:w="4320" w:type="dxa"/>
            <w:vMerge/>
          </w:tcPr>
          <w:p w:rsidR="00DE0685" w:rsidRPr="00C9794F" w:rsidRDefault="00DE0685" w:rsidP="009912ED">
            <w:pPr>
              <w:keepNext/>
              <w:keepLines/>
              <w:suppressAutoHyphens/>
              <w:rPr>
                <w:sz w:val="20"/>
                <w:szCs w:val="20"/>
              </w:rPr>
            </w:pPr>
          </w:p>
        </w:tc>
      </w:tr>
      <w:tr w:rsidR="00DE0685" w:rsidRPr="00C9794F" w:rsidTr="000E3F4E">
        <w:tc>
          <w:tcPr>
            <w:tcW w:w="641" w:type="dxa"/>
          </w:tcPr>
          <w:p w:rsidR="00DE0685" w:rsidRPr="00C9794F" w:rsidRDefault="00DE0685" w:rsidP="009912ED">
            <w:pPr>
              <w:keepLines/>
              <w:suppressAutoHyphens/>
              <w:rPr>
                <w:noProof/>
                <w:sz w:val="20"/>
                <w:szCs w:val="20"/>
              </w:rPr>
            </w:pPr>
            <w:r>
              <w:rPr>
                <w:noProof/>
                <w:sz w:val="20"/>
                <w:szCs w:val="20"/>
              </w:rPr>
              <w:t>[10]</w:t>
            </w:r>
          </w:p>
        </w:tc>
        <w:tc>
          <w:tcPr>
            <w:tcW w:w="727" w:type="dxa"/>
          </w:tcPr>
          <w:p w:rsidR="00DE0685" w:rsidRPr="00C9794F" w:rsidRDefault="00DE0685" w:rsidP="009912ED">
            <w:pPr>
              <w:keepLines/>
              <w:suppressAutoHyphens/>
              <w:rPr>
                <w:sz w:val="20"/>
                <w:szCs w:val="20"/>
              </w:rPr>
            </w:pPr>
            <w:r w:rsidRPr="00C9794F">
              <w:rPr>
                <w:noProof/>
                <w:sz w:val="20"/>
                <w:szCs w:val="20"/>
              </w:rPr>
              <w:t>PS-4</w:t>
            </w:r>
          </w:p>
        </w:tc>
        <w:tc>
          <w:tcPr>
            <w:tcW w:w="7110" w:type="dxa"/>
          </w:tcPr>
          <w:p w:rsidR="00DE0685" w:rsidRPr="00C9794F" w:rsidRDefault="00DE0685" w:rsidP="009912ED">
            <w:pPr>
              <w:keepLines/>
              <w:suppressAutoHyphens/>
              <w:rPr>
                <w:sz w:val="20"/>
                <w:szCs w:val="20"/>
              </w:rPr>
            </w:pPr>
            <w:r w:rsidRPr="00C9794F">
              <w:rPr>
                <w:b/>
                <w:noProof/>
                <w:sz w:val="20"/>
                <w:szCs w:val="20"/>
              </w:rPr>
              <w:t xml:space="preserve">The student demonstrates an ability to use logic and reason </w:t>
            </w:r>
            <w:r>
              <w:rPr>
                <w:b/>
                <w:noProof/>
                <w:sz w:val="20"/>
                <w:szCs w:val="20"/>
              </w:rPr>
              <w:t>by</w:t>
            </w:r>
            <w:r w:rsidRPr="00C9794F">
              <w:rPr>
                <w:sz w:val="20"/>
                <w:szCs w:val="20"/>
              </w:rPr>
              <w:t xml:space="preserve"> </w:t>
            </w:r>
            <w:r w:rsidRPr="00C9794F">
              <w:rPr>
                <w:noProof/>
                <w:sz w:val="20"/>
                <w:szCs w:val="20"/>
              </w:rPr>
              <w:t>using methods of proof including direct, indirect, and counterexamples to validate conjectures (M9.4.3)</w:t>
            </w:r>
          </w:p>
        </w:tc>
        <w:tc>
          <w:tcPr>
            <w:tcW w:w="4320" w:type="dxa"/>
            <w:vMerge/>
          </w:tcPr>
          <w:p w:rsidR="00DE0685" w:rsidRPr="00C9794F" w:rsidRDefault="00DE0685" w:rsidP="009912ED">
            <w:pPr>
              <w:keepLines/>
              <w:suppressAutoHyphens/>
              <w:rPr>
                <w:sz w:val="20"/>
                <w:szCs w:val="20"/>
              </w:rPr>
            </w:pPr>
          </w:p>
        </w:tc>
      </w:tr>
      <w:tr w:rsidR="00DE0685" w:rsidRPr="00C9794F" w:rsidTr="000E3F4E">
        <w:tc>
          <w:tcPr>
            <w:tcW w:w="641" w:type="dxa"/>
          </w:tcPr>
          <w:p w:rsidR="00DE0685" w:rsidRPr="00C9794F" w:rsidRDefault="00DE0685" w:rsidP="009912ED">
            <w:pPr>
              <w:keepLines/>
              <w:suppressAutoHyphens/>
              <w:rPr>
                <w:noProof/>
                <w:sz w:val="20"/>
                <w:szCs w:val="20"/>
              </w:rPr>
            </w:pPr>
            <w:r>
              <w:rPr>
                <w:noProof/>
                <w:sz w:val="20"/>
                <w:szCs w:val="20"/>
              </w:rPr>
              <w:t>[10]</w:t>
            </w:r>
          </w:p>
        </w:tc>
        <w:tc>
          <w:tcPr>
            <w:tcW w:w="727" w:type="dxa"/>
          </w:tcPr>
          <w:p w:rsidR="00DE0685" w:rsidRPr="00C9794F" w:rsidRDefault="00DE0685" w:rsidP="009912ED">
            <w:pPr>
              <w:keepLines/>
              <w:suppressAutoHyphens/>
              <w:rPr>
                <w:sz w:val="20"/>
                <w:szCs w:val="20"/>
              </w:rPr>
            </w:pPr>
            <w:r w:rsidRPr="00C9794F">
              <w:rPr>
                <w:noProof/>
                <w:sz w:val="20"/>
                <w:szCs w:val="20"/>
              </w:rPr>
              <w:t>PS-5</w:t>
            </w:r>
          </w:p>
        </w:tc>
        <w:tc>
          <w:tcPr>
            <w:tcW w:w="7110" w:type="dxa"/>
          </w:tcPr>
          <w:p w:rsidR="00DE0685" w:rsidRPr="00C9794F" w:rsidRDefault="00DE0685" w:rsidP="009912ED">
            <w:pPr>
              <w:keepLines/>
              <w:suppressAutoHyphens/>
              <w:rPr>
                <w:sz w:val="20"/>
                <w:szCs w:val="20"/>
              </w:rPr>
            </w:pPr>
            <w:r w:rsidRPr="00C9794F">
              <w:rPr>
                <w:b/>
                <w:noProof/>
                <w:sz w:val="20"/>
                <w:szCs w:val="20"/>
              </w:rPr>
              <w:t xml:space="preserve">The student demonstrates the ability to apply mathematical skills and processes across the content strands </w:t>
            </w:r>
            <w:r>
              <w:rPr>
                <w:b/>
                <w:noProof/>
                <w:sz w:val="20"/>
                <w:szCs w:val="20"/>
              </w:rPr>
              <w:t>by</w:t>
            </w:r>
            <w:r w:rsidRPr="00C9794F">
              <w:rPr>
                <w:sz w:val="20"/>
                <w:szCs w:val="20"/>
              </w:rPr>
              <w:t xml:space="preserve"> </w:t>
            </w:r>
            <w:r w:rsidRPr="00C9794F">
              <w:rPr>
                <w:noProof/>
                <w:sz w:val="20"/>
                <w:szCs w:val="20"/>
              </w:rPr>
              <w:t>using real-world contexts such as global issues and careers (M10.4.1 &amp; M10.4.2)</w:t>
            </w:r>
          </w:p>
        </w:tc>
        <w:tc>
          <w:tcPr>
            <w:tcW w:w="4320" w:type="dxa"/>
            <w:vMerge/>
          </w:tcPr>
          <w:p w:rsidR="00DE0685" w:rsidRPr="00C9794F" w:rsidRDefault="00DE0685" w:rsidP="009912ED">
            <w:pPr>
              <w:keepLines/>
              <w:suppressAutoHyphens/>
              <w:rPr>
                <w:sz w:val="20"/>
                <w:szCs w:val="20"/>
              </w:rPr>
            </w:pPr>
          </w:p>
        </w:tc>
      </w:tr>
    </w:tbl>
    <w:p w:rsidR="00D30171" w:rsidRDefault="00D30171" w:rsidP="005C047B">
      <w:pPr>
        <w:sectPr w:rsidR="00D30171" w:rsidSect="00D30171">
          <w:headerReference w:type="default" r:id="rId8"/>
          <w:footerReference w:type="default" r:id="rId9"/>
          <w:type w:val="continuous"/>
          <w:pgSz w:w="15840" w:h="12240" w:orient="landscape"/>
          <w:pgMar w:top="1440" w:right="1440" w:bottom="1440" w:left="1440" w:header="720" w:footer="720" w:gutter="0"/>
          <w:cols w:space="720"/>
          <w:docGrid w:linePitch="360"/>
        </w:sectPr>
      </w:pPr>
    </w:p>
    <w:p w:rsidR="005C047B" w:rsidRDefault="005C047B" w:rsidP="005C047B"/>
    <w:p w:rsidR="00D30171" w:rsidRDefault="00D30171" w:rsidP="00D30171">
      <w:pPr>
        <w:pStyle w:val="Heading3"/>
        <w:numPr>
          <w:ilvl w:val="0"/>
          <w:numId w:val="1"/>
        </w:numPr>
        <w:spacing w:before="200"/>
        <w:rPr>
          <w:rFonts w:cs="Cambria"/>
          <w:b/>
          <w:bCs/>
          <w:color w:val="4E82BC"/>
          <w:sz w:val="23"/>
          <w:szCs w:val="23"/>
        </w:rPr>
      </w:pPr>
      <w:r>
        <w:rPr>
          <w:rFonts w:cs="Cambria"/>
          <w:b/>
          <w:bCs/>
          <w:color w:val="4E82BC"/>
          <w:sz w:val="23"/>
          <w:szCs w:val="23"/>
        </w:rPr>
        <w:t xml:space="preserve">Make sense of problems and persevere in solving them. </w:t>
      </w:r>
    </w:p>
    <w:p w:rsidR="00D30171" w:rsidRDefault="00D30171" w:rsidP="00D30171">
      <w:pPr>
        <w:rPr>
          <w:rFonts w:ascii="Calibri" w:hAnsi="Calibri" w:cs="Calibri"/>
        </w:rPr>
      </w:pPr>
    </w:p>
    <w:p w:rsidR="00D30171" w:rsidRDefault="00D30171" w:rsidP="00D30171">
      <w:r>
        <w:rPr>
          <w:rFonts w:ascii="Calibri" w:hAnsi="Calibri" w:cs="Calibri"/>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w:t>
      </w:r>
      <w:r>
        <w:t>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D30171" w:rsidRDefault="00D30171" w:rsidP="00D30171">
      <w:pPr>
        <w:pStyle w:val="Default"/>
        <w:spacing w:after="200"/>
        <w:rPr>
          <w:b/>
          <w:bCs/>
          <w:sz w:val="22"/>
          <w:szCs w:val="22"/>
        </w:rPr>
      </w:pPr>
    </w:p>
    <w:p w:rsidR="00D30171" w:rsidRDefault="00D30171" w:rsidP="00D30171">
      <w:pPr>
        <w:pStyle w:val="Default"/>
        <w:spacing w:after="200"/>
        <w:rPr>
          <w:sz w:val="22"/>
          <w:szCs w:val="22"/>
        </w:rPr>
      </w:pPr>
      <w:r w:rsidRPr="00232D25">
        <w:rPr>
          <w:b/>
          <w:bCs/>
          <w:sz w:val="22"/>
          <w:szCs w:val="22"/>
        </w:rPr>
        <w:t>I</w:t>
      </w:r>
      <w:r>
        <w:rPr>
          <w:b/>
          <w:bCs/>
          <w:sz w:val="22"/>
          <w:szCs w:val="22"/>
        </w:rPr>
        <w:t xml:space="preserve">n grades 9‐12 mathematically proficient students will: </w:t>
      </w:r>
    </w:p>
    <w:p w:rsidR="00D30171" w:rsidRDefault="00D30171" w:rsidP="00D30171">
      <w:pPr>
        <w:pStyle w:val="Default"/>
        <w:numPr>
          <w:ilvl w:val="0"/>
          <w:numId w:val="2"/>
        </w:numPr>
        <w:rPr>
          <w:color w:val="121212"/>
          <w:sz w:val="22"/>
          <w:szCs w:val="22"/>
        </w:rPr>
      </w:pPr>
      <w:r>
        <w:rPr>
          <w:color w:val="121212"/>
          <w:sz w:val="22"/>
          <w:szCs w:val="22"/>
        </w:rPr>
        <w:t xml:space="preserve">make connections between a new problem and previous problems </w:t>
      </w:r>
    </w:p>
    <w:p w:rsidR="00D30171" w:rsidRDefault="00D30171" w:rsidP="00D30171">
      <w:pPr>
        <w:pStyle w:val="Default"/>
        <w:numPr>
          <w:ilvl w:val="0"/>
          <w:numId w:val="2"/>
        </w:numPr>
        <w:rPr>
          <w:color w:val="121212"/>
          <w:sz w:val="22"/>
          <w:szCs w:val="22"/>
        </w:rPr>
      </w:pPr>
      <w:r>
        <w:rPr>
          <w:color w:val="121212"/>
          <w:sz w:val="22"/>
          <w:szCs w:val="22"/>
        </w:rPr>
        <w:t xml:space="preserve">determine the question that needs to be answered </w:t>
      </w:r>
    </w:p>
    <w:p w:rsidR="00D30171" w:rsidRDefault="00D30171" w:rsidP="00D30171">
      <w:pPr>
        <w:pStyle w:val="Default"/>
        <w:numPr>
          <w:ilvl w:val="0"/>
          <w:numId w:val="2"/>
        </w:numPr>
        <w:rPr>
          <w:color w:val="121212"/>
          <w:sz w:val="22"/>
          <w:szCs w:val="22"/>
        </w:rPr>
      </w:pPr>
      <w:r>
        <w:rPr>
          <w:color w:val="121212"/>
          <w:sz w:val="22"/>
          <w:szCs w:val="22"/>
        </w:rPr>
        <w:t xml:space="preserve">make a plan for attempting a problem </w:t>
      </w:r>
    </w:p>
    <w:p w:rsidR="00D30171" w:rsidRDefault="00D30171" w:rsidP="00D30171">
      <w:pPr>
        <w:pStyle w:val="Default"/>
        <w:numPr>
          <w:ilvl w:val="0"/>
          <w:numId w:val="2"/>
        </w:numPr>
        <w:rPr>
          <w:color w:val="121212"/>
          <w:sz w:val="22"/>
          <w:szCs w:val="22"/>
        </w:rPr>
      </w:pPr>
      <w:r>
        <w:rPr>
          <w:color w:val="121212"/>
          <w:sz w:val="22"/>
          <w:szCs w:val="22"/>
        </w:rPr>
        <w:t xml:space="preserve">choose a reasonable strategy </w:t>
      </w:r>
    </w:p>
    <w:p w:rsidR="00D30171" w:rsidRDefault="00D30171" w:rsidP="00D30171">
      <w:pPr>
        <w:pStyle w:val="Default"/>
        <w:numPr>
          <w:ilvl w:val="0"/>
          <w:numId w:val="2"/>
        </w:numPr>
        <w:rPr>
          <w:color w:val="121212"/>
          <w:sz w:val="22"/>
          <w:szCs w:val="22"/>
        </w:rPr>
      </w:pPr>
      <w:r>
        <w:rPr>
          <w:color w:val="121212"/>
          <w:sz w:val="22"/>
          <w:szCs w:val="22"/>
        </w:rPr>
        <w:t xml:space="preserve">identify the knowns and unknowns in a problem </w:t>
      </w:r>
    </w:p>
    <w:p w:rsidR="00D30171" w:rsidRDefault="00D30171" w:rsidP="00D30171">
      <w:pPr>
        <w:pStyle w:val="Default"/>
        <w:numPr>
          <w:ilvl w:val="0"/>
          <w:numId w:val="2"/>
        </w:numPr>
        <w:rPr>
          <w:color w:val="121212"/>
          <w:sz w:val="22"/>
          <w:szCs w:val="22"/>
        </w:rPr>
      </w:pPr>
      <w:r>
        <w:rPr>
          <w:color w:val="121212"/>
          <w:sz w:val="22"/>
          <w:szCs w:val="22"/>
        </w:rPr>
        <w:t xml:space="preserve">use previous knowledge and skills to simplify and solve problems </w:t>
      </w:r>
    </w:p>
    <w:p w:rsidR="00D30171" w:rsidRDefault="00D30171" w:rsidP="00D30171">
      <w:pPr>
        <w:pStyle w:val="Default"/>
        <w:numPr>
          <w:ilvl w:val="0"/>
          <w:numId w:val="2"/>
        </w:numPr>
        <w:rPr>
          <w:color w:val="121212"/>
          <w:sz w:val="22"/>
          <w:szCs w:val="22"/>
        </w:rPr>
      </w:pPr>
      <w:r>
        <w:rPr>
          <w:color w:val="121212"/>
          <w:sz w:val="22"/>
          <w:szCs w:val="22"/>
        </w:rPr>
        <w:t xml:space="preserve">break a problem into manageable parts or simpler problems </w:t>
      </w:r>
    </w:p>
    <w:p w:rsidR="00D30171" w:rsidRDefault="00D30171" w:rsidP="00D30171">
      <w:pPr>
        <w:pStyle w:val="Default"/>
        <w:numPr>
          <w:ilvl w:val="0"/>
          <w:numId w:val="2"/>
        </w:numPr>
        <w:rPr>
          <w:color w:val="121212"/>
          <w:sz w:val="22"/>
          <w:szCs w:val="22"/>
        </w:rPr>
      </w:pPr>
      <w:r>
        <w:rPr>
          <w:color w:val="121212"/>
          <w:sz w:val="22"/>
          <w:szCs w:val="22"/>
        </w:rPr>
        <w:t xml:space="preserve">represent algebraic expressions numerically, graphically, concretely/with manipulatives, verbally/written </w:t>
      </w:r>
    </w:p>
    <w:p w:rsidR="00D30171" w:rsidRDefault="00D30171" w:rsidP="00D30171">
      <w:pPr>
        <w:pStyle w:val="Default"/>
        <w:numPr>
          <w:ilvl w:val="0"/>
          <w:numId w:val="2"/>
        </w:numPr>
        <w:rPr>
          <w:color w:val="121212"/>
          <w:sz w:val="22"/>
          <w:szCs w:val="22"/>
        </w:rPr>
      </w:pPr>
      <w:r>
        <w:rPr>
          <w:color w:val="121212"/>
          <w:sz w:val="22"/>
          <w:szCs w:val="22"/>
        </w:rPr>
        <w:t xml:space="preserve">explain connections between the multiple representations </w:t>
      </w:r>
    </w:p>
    <w:p w:rsidR="00D30171" w:rsidRDefault="00D30171" w:rsidP="00D30171">
      <w:pPr>
        <w:pStyle w:val="Default"/>
        <w:numPr>
          <w:ilvl w:val="0"/>
          <w:numId w:val="2"/>
        </w:numPr>
        <w:rPr>
          <w:color w:val="121212"/>
          <w:sz w:val="22"/>
          <w:szCs w:val="22"/>
        </w:rPr>
      </w:pPr>
      <w:r>
        <w:rPr>
          <w:color w:val="121212"/>
          <w:sz w:val="22"/>
          <w:szCs w:val="22"/>
        </w:rPr>
        <w:t xml:space="preserve">solve a problem in more than one way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explain the meaning of a problem and look for an entry point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analyze a problem and make a plan for solving it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explain correspondence between differing approaches to identify regularity and trends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check answer using a different method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identify correspondence between different approaches </w:t>
      </w:r>
    </w:p>
    <w:p w:rsidR="00D30171" w:rsidRPr="00232D25" w:rsidRDefault="00D30171" w:rsidP="00D30171">
      <w:pPr>
        <w:pStyle w:val="Default"/>
        <w:numPr>
          <w:ilvl w:val="0"/>
          <w:numId w:val="2"/>
        </w:numPr>
        <w:rPr>
          <w:color w:val="121212"/>
          <w:sz w:val="22"/>
          <w:szCs w:val="22"/>
        </w:rPr>
      </w:pPr>
      <w:r w:rsidRPr="00232D25">
        <w:rPr>
          <w:color w:val="121212"/>
          <w:sz w:val="22"/>
          <w:szCs w:val="22"/>
        </w:rPr>
        <w:t>monitor and evaluate progress and change course if necessary</w:t>
      </w:r>
    </w:p>
    <w:p w:rsidR="00D30171" w:rsidRDefault="00D30171" w:rsidP="00D30171">
      <w:pPr>
        <w:pStyle w:val="Default"/>
        <w:numPr>
          <w:ilvl w:val="0"/>
          <w:numId w:val="2"/>
        </w:numPr>
        <w:rPr>
          <w:sz w:val="22"/>
          <w:szCs w:val="22"/>
        </w:rPr>
      </w:pPr>
      <w:r w:rsidRPr="00232D25">
        <w:rPr>
          <w:color w:val="121212"/>
          <w:sz w:val="22"/>
          <w:szCs w:val="22"/>
        </w:rPr>
        <w:t>check the</w:t>
      </w:r>
      <w:r>
        <w:rPr>
          <w:sz w:val="22"/>
          <w:szCs w:val="22"/>
        </w:rPr>
        <w:t xml:space="preserve"> answers to problems using a different method and continually ask, “Does this make sense?” </w:t>
      </w:r>
    </w:p>
    <w:p w:rsidR="00D30171" w:rsidRDefault="00D30171" w:rsidP="00D30171">
      <w:pPr>
        <w:sectPr w:rsidR="00D30171" w:rsidSect="00D30171">
          <w:headerReference w:type="default" r:id="rId10"/>
          <w:pgSz w:w="15840" w:h="12240" w:orient="landscape"/>
          <w:pgMar w:top="1440" w:right="1440" w:bottom="1440" w:left="1440" w:header="720" w:footer="720" w:gutter="0"/>
          <w:cols w:num="2" w:space="720"/>
          <w:docGrid w:linePitch="360"/>
        </w:sectPr>
      </w:pPr>
    </w:p>
    <w:p w:rsidR="00D30171" w:rsidRDefault="00D30171" w:rsidP="00D30171">
      <w:pPr>
        <w:rPr>
          <w:rFonts w:ascii="Cambria" w:hAnsi="Cambria" w:cs="Cambria"/>
          <w:b/>
          <w:bCs/>
          <w:color w:val="4E82BC"/>
          <w:sz w:val="23"/>
          <w:szCs w:val="23"/>
        </w:rPr>
      </w:pPr>
      <w:r>
        <w:rPr>
          <w:rFonts w:ascii="Cambria" w:hAnsi="Cambria" w:cs="Cambria"/>
          <w:b/>
          <w:bCs/>
          <w:color w:val="4E82BC"/>
          <w:sz w:val="23"/>
          <w:szCs w:val="23"/>
        </w:rPr>
        <w:lastRenderedPageBreak/>
        <w:br w:type="page"/>
      </w:r>
    </w:p>
    <w:p w:rsidR="00D30171" w:rsidRDefault="00D30171" w:rsidP="00D30171">
      <w:pPr>
        <w:autoSpaceDE w:val="0"/>
        <w:autoSpaceDN w:val="0"/>
        <w:adjustRightInd w:val="0"/>
        <w:spacing w:before="200" w:after="0" w:line="240" w:lineRule="auto"/>
        <w:rPr>
          <w:rFonts w:ascii="Cambria" w:hAnsi="Cambria" w:cs="Cambria"/>
          <w:b/>
          <w:bCs/>
          <w:color w:val="4E82BC"/>
          <w:sz w:val="23"/>
          <w:szCs w:val="23"/>
        </w:rPr>
        <w:sectPr w:rsidR="00D30171" w:rsidSect="00232D25">
          <w:type w:val="continuous"/>
          <w:pgSz w:w="15840" w:h="12240" w:orient="landscape"/>
          <w:pgMar w:top="1440" w:right="1440" w:bottom="1440" w:left="1440" w:header="720" w:footer="720" w:gutter="0"/>
          <w:cols w:space="720"/>
          <w:docGrid w:linePitch="360"/>
        </w:sectPr>
      </w:pPr>
    </w:p>
    <w:p w:rsidR="00D30171" w:rsidRPr="00232D25" w:rsidRDefault="00D30171" w:rsidP="00D30171">
      <w:pPr>
        <w:pStyle w:val="ListParagraph"/>
        <w:numPr>
          <w:ilvl w:val="0"/>
          <w:numId w:val="1"/>
        </w:numPr>
        <w:autoSpaceDE w:val="0"/>
        <w:autoSpaceDN w:val="0"/>
        <w:adjustRightInd w:val="0"/>
        <w:spacing w:before="200" w:after="0" w:line="240" w:lineRule="auto"/>
        <w:rPr>
          <w:rFonts w:ascii="Cambria" w:hAnsi="Cambria" w:cs="Cambria"/>
          <w:b/>
          <w:bCs/>
          <w:color w:val="4E82BC"/>
          <w:sz w:val="23"/>
          <w:szCs w:val="23"/>
        </w:rPr>
      </w:pPr>
      <w:r w:rsidRPr="00232D25">
        <w:rPr>
          <w:rFonts w:ascii="Cambria" w:hAnsi="Cambria" w:cs="Cambria"/>
          <w:b/>
          <w:bCs/>
          <w:color w:val="4E82BC"/>
          <w:sz w:val="23"/>
          <w:szCs w:val="23"/>
        </w:rPr>
        <w:lastRenderedPageBreak/>
        <w:t xml:space="preserve">Reason abstractly and quantitatively. </w:t>
      </w:r>
    </w:p>
    <w:p w:rsidR="00D30171" w:rsidRPr="00232D25" w:rsidRDefault="00D30171" w:rsidP="00D30171">
      <w:pPr>
        <w:pStyle w:val="ListParagraph"/>
        <w:autoSpaceDE w:val="0"/>
        <w:autoSpaceDN w:val="0"/>
        <w:adjustRightInd w:val="0"/>
        <w:spacing w:before="200" w:after="0" w:line="240" w:lineRule="auto"/>
        <w:ind w:left="360"/>
        <w:rPr>
          <w:rFonts w:ascii="Cambria" w:hAnsi="Cambria" w:cs="Cambria"/>
          <w:color w:val="4E82BC"/>
          <w:sz w:val="23"/>
          <w:szCs w:val="23"/>
        </w:rPr>
      </w:pPr>
    </w:p>
    <w:p w:rsidR="00D30171" w:rsidRDefault="00D30171" w:rsidP="00D30171">
      <w:pPr>
        <w:rPr>
          <w:rFonts w:ascii="Calibri" w:hAnsi="Calibri" w:cs="Calibri"/>
          <w:color w:val="000000"/>
        </w:rPr>
      </w:pPr>
      <w:r w:rsidRPr="00232D25">
        <w:rPr>
          <w:rFonts w:ascii="Calibri" w:hAnsi="Calibri" w:cs="Calibri"/>
          <w:color w:val="000000"/>
        </w:rPr>
        <w:t xml:space="preserve">Mathematically proficient students make sense of quantities and their relationships in problem situations. They bring two complementary abilities to bear on problems involving quantitative relationships: the ability to </w:t>
      </w:r>
      <w:r w:rsidRPr="00232D25">
        <w:rPr>
          <w:rFonts w:ascii="Calibri" w:hAnsi="Calibri" w:cs="Calibri"/>
          <w:i/>
          <w:iCs/>
          <w:color w:val="000000"/>
        </w:rPr>
        <w:t>decontextualize</w:t>
      </w:r>
      <w:r w:rsidRPr="00232D25">
        <w:rPr>
          <w:rFonts w:ascii="Calibri" w:hAnsi="Calibri" w:cs="Calibri"/>
          <w:color w:val="000000"/>
        </w:rPr>
        <w:t xml:space="preserve">—to abstract a given situation and represent it symbolically and manipulate the representing symbols as if they have a life of their own, without necessarily attending to their referents—and the ability to </w:t>
      </w:r>
      <w:r w:rsidRPr="00232D25">
        <w:rPr>
          <w:rFonts w:ascii="Calibri" w:hAnsi="Calibri" w:cs="Calibri"/>
          <w:i/>
          <w:iCs/>
          <w:color w:val="000000"/>
        </w:rPr>
        <w:t>contextualize</w:t>
      </w:r>
      <w:r w:rsidRPr="00232D25">
        <w:rPr>
          <w:rFonts w:ascii="Calibri" w:hAnsi="Calibri" w:cs="Calibri"/>
          <w:color w:val="000000"/>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D30171" w:rsidRDefault="00D30171" w:rsidP="00D30171">
      <w:pPr>
        <w:rPr>
          <w:rFonts w:ascii="Calibri" w:hAnsi="Calibri" w:cs="Calibri"/>
          <w:color w:val="000000"/>
        </w:rPr>
      </w:pPr>
    </w:p>
    <w:p w:rsidR="00D30171" w:rsidRDefault="00D30171" w:rsidP="00D30171">
      <w:pPr>
        <w:pStyle w:val="Default"/>
        <w:spacing w:after="200"/>
        <w:rPr>
          <w:b/>
          <w:bCs/>
          <w:sz w:val="22"/>
          <w:szCs w:val="22"/>
        </w:rPr>
      </w:pPr>
    </w:p>
    <w:p w:rsidR="00D30171" w:rsidRDefault="00D30171" w:rsidP="00D30171">
      <w:pPr>
        <w:pStyle w:val="Default"/>
        <w:spacing w:after="200"/>
        <w:rPr>
          <w:sz w:val="22"/>
          <w:szCs w:val="22"/>
        </w:rPr>
      </w:pPr>
      <w:r>
        <w:rPr>
          <w:b/>
          <w:bCs/>
          <w:sz w:val="22"/>
          <w:szCs w:val="22"/>
        </w:rPr>
        <w:t xml:space="preserve">In grades 9‐12 mathematically proficient students will: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decontextualize to abstract a given situation and represent it symbolically and manipulate the representing symbols.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reflect during the manipulation process in order to probe into the meanings for the symbols involved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create a coherent representation of the problem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make sense of quantities and their relationships in problem situations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attend to the meanings of quantities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use flexibility with different properties of operations and objects </w:t>
      </w:r>
    </w:p>
    <w:p w:rsidR="00D30171" w:rsidRDefault="00D30171" w:rsidP="00D30171">
      <w:pPr>
        <w:pStyle w:val="Default"/>
        <w:numPr>
          <w:ilvl w:val="0"/>
          <w:numId w:val="2"/>
        </w:numPr>
        <w:rPr>
          <w:color w:val="121212"/>
          <w:sz w:val="22"/>
          <w:szCs w:val="22"/>
        </w:rPr>
      </w:pPr>
      <w:r>
        <w:rPr>
          <w:color w:val="121212"/>
          <w:sz w:val="22"/>
          <w:szCs w:val="22"/>
        </w:rPr>
        <w:t xml:space="preserve">translate an algebraic problem to a real world context </w:t>
      </w:r>
    </w:p>
    <w:p w:rsidR="00D30171" w:rsidRDefault="00D30171" w:rsidP="00D30171">
      <w:pPr>
        <w:pStyle w:val="Default"/>
        <w:numPr>
          <w:ilvl w:val="0"/>
          <w:numId w:val="2"/>
        </w:numPr>
        <w:rPr>
          <w:color w:val="121212"/>
          <w:sz w:val="22"/>
          <w:szCs w:val="22"/>
        </w:rPr>
      </w:pPr>
      <w:r>
        <w:rPr>
          <w:color w:val="121212"/>
          <w:sz w:val="22"/>
          <w:szCs w:val="22"/>
        </w:rPr>
        <w:t xml:space="preserve">explain the relationship between the symbolic abstraction and the context of the problem </w:t>
      </w:r>
    </w:p>
    <w:p w:rsidR="00D30171" w:rsidRDefault="00D30171" w:rsidP="00D30171">
      <w:pPr>
        <w:pStyle w:val="Default"/>
        <w:numPr>
          <w:ilvl w:val="0"/>
          <w:numId w:val="2"/>
        </w:numPr>
        <w:rPr>
          <w:color w:val="121212"/>
          <w:sz w:val="22"/>
          <w:szCs w:val="22"/>
        </w:rPr>
      </w:pPr>
      <w:r>
        <w:rPr>
          <w:color w:val="121212"/>
          <w:sz w:val="22"/>
          <w:szCs w:val="22"/>
        </w:rPr>
        <w:t xml:space="preserve">compute using different properties </w:t>
      </w:r>
    </w:p>
    <w:p w:rsidR="00D30171" w:rsidRDefault="00D30171" w:rsidP="00D30171">
      <w:pPr>
        <w:pStyle w:val="Default"/>
        <w:numPr>
          <w:ilvl w:val="0"/>
          <w:numId w:val="2"/>
        </w:numPr>
        <w:rPr>
          <w:color w:val="121212"/>
          <w:sz w:val="22"/>
          <w:szCs w:val="22"/>
        </w:rPr>
        <w:sectPr w:rsidR="00D30171" w:rsidSect="00232D25">
          <w:type w:val="continuous"/>
          <w:pgSz w:w="15840" w:h="12240" w:orient="landscape"/>
          <w:pgMar w:top="1440" w:right="1440" w:bottom="1440" w:left="1440" w:header="720" w:footer="720" w:gutter="0"/>
          <w:cols w:num="2" w:space="720"/>
          <w:docGrid w:linePitch="360"/>
        </w:sectPr>
      </w:pPr>
      <w:r>
        <w:rPr>
          <w:color w:val="121212"/>
          <w:sz w:val="22"/>
          <w:szCs w:val="22"/>
        </w:rPr>
        <w:t xml:space="preserve">consider the quantitative values, including units, for the numbers in a problem </w:t>
      </w:r>
    </w:p>
    <w:p w:rsidR="00D30171" w:rsidRDefault="00D30171" w:rsidP="00D30171">
      <w:pPr>
        <w:pStyle w:val="Default"/>
        <w:ind w:left="360"/>
        <w:rPr>
          <w:color w:val="121212"/>
          <w:sz w:val="22"/>
          <w:szCs w:val="22"/>
        </w:rPr>
      </w:pPr>
    </w:p>
    <w:p w:rsidR="00D30171" w:rsidRDefault="00D30171" w:rsidP="00D30171">
      <w:r>
        <w:br w:type="page"/>
      </w:r>
    </w:p>
    <w:p w:rsidR="00D30171" w:rsidRPr="00232D25" w:rsidRDefault="00D30171" w:rsidP="00D30171">
      <w:pPr>
        <w:autoSpaceDE w:val="0"/>
        <w:autoSpaceDN w:val="0"/>
        <w:adjustRightInd w:val="0"/>
        <w:spacing w:before="200" w:after="0" w:line="240" w:lineRule="auto"/>
        <w:rPr>
          <w:rFonts w:ascii="Cambria" w:hAnsi="Cambria" w:cs="Cambria"/>
          <w:color w:val="4E82BC"/>
          <w:sz w:val="23"/>
          <w:szCs w:val="23"/>
        </w:rPr>
      </w:pPr>
      <w:r w:rsidRPr="00232D25">
        <w:rPr>
          <w:rFonts w:ascii="Cambria" w:hAnsi="Cambria" w:cs="Cambria"/>
          <w:b/>
          <w:bCs/>
          <w:color w:val="4E82BC"/>
          <w:sz w:val="23"/>
          <w:szCs w:val="23"/>
        </w:rPr>
        <w:lastRenderedPageBreak/>
        <w:t xml:space="preserve">3. Construct viable arguments and critique the reasoning of others. </w:t>
      </w:r>
    </w:p>
    <w:p w:rsidR="00D30171" w:rsidRDefault="00D30171" w:rsidP="00D30171">
      <w:pPr>
        <w:rPr>
          <w:rFonts w:ascii="Calibri" w:hAnsi="Calibri" w:cs="Calibri"/>
          <w:color w:val="000000"/>
        </w:rPr>
      </w:pPr>
    </w:p>
    <w:p w:rsidR="00D30171" w:rsidRDefault="00D30171" w:rsidP="00D30171">
      <w:pPr>
        <w:rPr>
          <w:rFonts w:ascii="Calibri" w:hAnsi="Calibri" w:cs="Calibri"/>
          <w:color w:val="000000"/>
        </w:rPr>
      </w:pPr>
      <w:r w:rsidRPr="00232D25">
        <w:rPr>
          <w:rFonts w:ascii="Calibri" w:hAnsi="Calibri" w:cs="Calibri"/>
          <w:color w:val="000000"/>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D30171" w:rsidRDefault="00D30171" w:rsidP="00D30171">
      <w:pPr>
        <w:rPr>
          <w:rFonts w:ascii="Calibri" w:hAnsi="Calibri" w:cs="Calibri"/>
          <w:color w:val="000000"/>
        </w:rPr>
      </w:pPr>
    </w:p>
    <w:p w:rsidR="00D30171" w:rsidRPr="00232D25" w:rsidRDefault="00D30171" w:rsidP="00D30171">
      <w:pPr>
        <w:autoSpaceDE w:val="0"/>
        <w:autoSpaceDN w:val="0"/>
        <w:adjustRightInd w:val="0"/>
        <w:spacing w:after="120" w:line="240" w:lineRule="auto"/>
        <w:rPr>
          <w:rFonts w:ascii="Calibri" w:hAnsi="Calibri" w:cs="Calibri"/>
          <w:color w:val="000000"/>
        </w:rPr>
      </w:pPr>
      <w:r w:rsidRPr="00232D25">
        <w:rPr>
          <w:rFonts w:ascii="Calibri" w:hAnsi="Calibri" w:cs="Calibri"/>
          <w:b/>
          <w:bCs/>
          <w:color w:val="000000"/>
        </w:rPr>
        <w:t xml:space="preserve">In grades 9‐12 mathematically proficient students will: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construct arguments using both concrete and abstract explanations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justify conclusions in a variety of ways, communicate the methodology, and respond to the arguments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reason inductively about data and make plausible arguments that take into account the context from which the data arose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understand and use stated assumptions, definitions, and previously established results in constructing arguments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make conjectures and build a logical progression of statements to explore the truth of the conjectures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analyze situations by breaking them into cases and recognize and use counter‐examples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recognize general mathematical truths and statements to justify the conjectures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identify special cases or counter‐examples that don’t follow the mathematical rules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infer meaning from data and make arguments using its context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compare effectiveness of two arguments by identifying and explaining both logical and/or flawed reasoning </w:t>
      </w:r>
    </w:p>
    <w:p w:rsidR="00D30171" w:rsidRDefault="00D30171" w:rsidP="00D30171">
      <w:pPr>
        <w:sectPr w:rsidR="00D30171" w:rsidSect="00E06A32">
          <w:type w:val="continuous"/>
          <w:pgSz w:w="15840" w:h="12240" w:orient="landscape"/>
          <w:pgMar w:top="1440" w:right="1440" w:bottom="1440" w:left="1440" w:header="720" w:footer="720" w:gutter="0"/>
          <w:cols w:num="2" w:space="720"/>
          <w:docGrid w:linePitch="360"/>
        </w:sectPr>
      </w:pPr>
    </w:p>
    <w:p w:rsidR="00D30171" w:rsidRDefault="00D30171" w:rsidP="00D30171"/>
    <w:p w:rsidR="00D30171" w:rsidRDefault="00D30171" w:rsidP="00D30171">
      <w:r>
        <w:br w:type="page"/>
      </w:r>
    </w:p>
    <w:p w:rsidR="00D30171" w:rsidRDefault="00D30171" w:rsidP="00D30171">
      <w:pPr>
        <w:autoSpaceDE w:val="0"/>
        <w:autoSpaceDN w:val="0"/>
        <w:adjustRightInd w:val="0"/>
        <w:spacing w:before="200" w:after="0" w:line="240" w:lineRule="auto"/>
        <w:rPr>
          <w:rFonts w:ascii="Cambria" w:hAnsi="Cambria" w:cs="Cambria"/>
          <w:b/>
          <w:bCs/>
          <w:color w:val="4E82BC"/>
          <w:sz w:val="23"/>
          <w:szCs w:val="23"/>
        </w:rPr>
        <w:sectPr w:rsidR="00D30171" w:rsidSect="00232D25">
          <w:type w:val="continuous"/>
          <w:pgSz w:w="15840" w:h="12240" w:orient="landscape"/>
          <w:pgMar w:top="1440" w:right="1440" w:bottom="1440" w:left="1440" w:header="720" w:footer="720" w:gutter="0"/>
          <w:cols w:space="720"/>
          <w:docGrid w:linePitch="360"/>
        </w:sectPr>
      </w:pPr>
    </w:p>
    <w:p w:rsidR="00D30171" w:rsidRPr="00232D25" w:rsidRDefault="00D30171" w:rsidP="00D30171">
      <w:pPr>
        <w:autoSpaceDE w:val="0"/>
        <w:autoSpaceDN w:val="0"/>
        <w:adjustRightInd w:val="0"/>
        <w:spacing w:before="200" w:after="0" w:line="240" w:lineRule="auto"/>
        <w:rPr>
          <w:rFonts w:ascii="Cambria" w:hAnsi="Cambria" w:cs="Cambria"/>
          <w:color w:val="4E82BC"/>
          <w:sz w:val="23"/>
          <w:szCs w:val="23"/>
        </w:rPr>
      </w:pPr>
      <w:r w:rsidRPr="00232D25">
        <w:rPr>
          <w:rFonts w:ascii="Cambria" w:hAnsi="Cambria" w:cs="Cambria"/>
          <w:b/>
          <w:bCs/>
          <w:color w:val="4E82BC"/>
          <w:sz w:val="23"/>
          <w:szCs w:val="23"/>
        </w:rPr>
        <w:lastRenderedPageBreak/>
        <w:t xml:space="preserve">4. Model with mathematics. </w:t>
      </w:r>
    </w:p>
    <w:p w:rsidR="00D30171" w:rsidRDefault="00D30171" w:rsidP="00D30171">
      <w:pPr>
        <w:rPr>
          <w:rFonts w:ascii="Calibri" w:hAnsi="Calibri" w:cs="Calibri"/>
          <w:color w:val="000000"/>
        </w:rPr>
      </w:pPr>
    </w:p>
    <w:p w:rsidR="00D30171" w:rsidRDefault="00D30171" w:rsidP="00D30171">
      <w:pPr>
        <w:rPr>
          <w:rFonts w:ascii="Calibri" w:hAnsi="Calibri" w:cs="Calibri"/>
          <w:color w:val="000000"/>
        </w:rPr>
      </w:pPr>
      <w:r w:rsidRPr="00232D25">
        <w:rPr>
          <w:rFonts w:ascii="Calibri" w:hAnsi="Calibri" w:cs="Calibri"/>
          <w:color w:val="000000"/>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D30171" w:rsidRDefault="00D30171" w:rsidP="00D30171">
      <w:pPr>
        <w:rPr>
          <w:rFonts w:ascii="Calibri" w:hAnsi="Calibri" w:cs="Calibri"/>
          <w:color w:val="000000"/>
        </w:rPr>
      </w:pPr>
    </w:p>
    <w:p w:rsidR="00D30171" w:rsidRDefault="00D30171" w:rsidP="00D30171">
      <w:pPr>
        <w:pStyle w:val="Default"/>
        <w:spacing w:after="200"/>
        <w:rPr>
          <w:b/>
          <w:bCs/>
          <w:sz w:val="22"/>
          <w:szCs w:val="22"/>
        </w:rPr>
      </w:pPr>
    </w:p>
    <w:p w:rsidR="00D30171" w:rsidRDefault="00D30171" w:rsidP="00D30171">
      <w:pPr>
        <w:pStyle w:val="Default"/>
        <w:spacing w:after="200"/>
        <w:rPr>
          <w:sz w:val="22"/>
          <w:szCs w:val="22"/>
        </w:rPr>
      </w:pPr>
      <w:r>
        <w:rPr>
          <w:b/>
          <w:bCs/>
          <w:sz w:val="22"/>
          <w:szCs w:val="22"/>
        </w:rPr>
        <w:t xml:space="preserve">In grades 9‐12 mathematically proficient students will: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apply mathematics to solve problems in everyday life, society, and workplace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identify important quantities in a practical situation and map the relationships using such tools as diagrams, two‐way tables, graphs, flowcharts and formulas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consistently interpret mathematical results in the context of the situation and reflect on whether the results make sense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apply knowledge, making assumptions and approximations to simplify a complicated situation, realizing that these may need revision later </w:t>
      </w:r>
    </w:p>
    <w:p w:rsidR="00D30171" w:rsidRDefault="00D30171" w:rsidP="00D30171">
      <w:pPr>
        <w:pStyle w:val="Default"/>
        <w:numPr>
          <w:ilvl w:val="0"/>
          <w:numId w:val="2"/>
        </w:numPr>
        <w:rPr>
          <w:color w:val="121212"/>
          <w:sz w:val="22"/>
          <w:szCs w:val="22"/>
        </w:rPr>
      </w:pPr>
      <w:r>
        <w:rPr>
          <w:color w:val="121212"/>
          <w:sz w:val="22"/>
          <w:szCs w:val="22"/>
        </w:rPr>
        <w:t xml:space="preserve">make assumptions and approximations to simplify a situation, realizing the final solution will need to be revised </w:t>
      </w:r>
    </w:p>
    <w:p w:rsidR="00D30171" w:rsidRDefault="00D30171" w:rsidP="00D30171">
      <w:pPr>
        <w:pStyle w:val="Default"/>
        <w:numPr>
          <w:ilvl w:val="0"/>
          <w:numId w:val="2"/>
        </w:numPr>
        <w:rPr>
          <w:color w:val="121212"/>
          <w:sz w:val="22"/>
          <w:szCs w:val="22"/>
        </w:rPr>
      </w:pPr>
      <w:r>
        <w:rPr>
          <w:color w:val="121212"/>
          <w:sz w:val="22"/>
          <w:szCs w:val="22"/>
        </w:rPr>
        <w:t xml:space="preserve">identify important quantities in a practical situation and map their relationships using such tools as diagrams, two‐way tables, graphs, and formulas </w:t>
      </w:r>
    </w:p>
    <w:p w:rsidR="00D30171" w:rsidRDefault="00D30171" w:rsidP="00D30171">
      <w:pPr>
        <w:pStyle w:val="Default"/>
        <w:numPr>
          <w:ilvl w:val="0"/>
          <w:numId w:val="2"/>
        </w:numPr>
        <w:rPr>
          <w:color w:val="121212"/>
          <w:sz w:val="22"/>
          <w:szCs w:val="22"/>
        </w:rPr>
      </w:pPr>
      <w:r>
        <w:rPr>
          <w:color w:val="121212"/>
          <w:sz w:val="22"/>
          <w:szCs w:val="22"/>
        </w:rPr>
        <w:t xml:space="preserve">analyze quantitative relationships to draw conclusions </w:t>
      </w:r>
    </w:p>
    <w:p w:rsidR="00D30171" w:rsidRDefault="00D30171" w:rsidP="00D30171">
      <w:pPr>
        <w:pStyle w:val="Default"/>
        <w:numPr>
          <w:ilvl w:val="0"/>
          <w:numId w:val="2"/>
        </w:numPr>
        <w:rPr>
          <w:color w:val="121212"/>
          <w:sz w:val="22"/>
          <w:szCs w:val="22"/>
        </w:rPr>
      </w:pPr>
      <w:r>
        <w:rPr>
          <w:color w:val="121212"/>
          <w:sz w:val="22"/>
          <w:szCs w:val="22"/>
        </w:rPr>
        <w:t xml:space="preserve">improve the model if it has not served its purpose </w:t>
      </w:r>
    </w:p>
    <w:p w:rsidR="00D30171" w:rsidRDefault="00D30171" w:rsidP="00D30171">
      <w:pPr>
        <w:pStyle w:val="Default"/>
        <w:ind w:left="720"/>
        <w:rPr>
          <w:color w:val="121212"/>
          <w:sz w:val="22"/>
          <w:szCs w:val="22"/>
        </w:rPr>
      </w:pPr>
    </w:p>
    <w:p w:rsidR="00D30171" w:rsidRDefault="00D30171" w:rsidP="00D30171">
      <w:pPr>
        <w:pStyle w:val="Default"/>
        <w:ind w:left="720"/>
        <w:rPr>
          <w:color w:val="121212"/>
          <w:sz w:val="22"/>
          <w:szCs w:val="22"/>
        </w:rPr>
      </w:pPr>
    </w:p>
    <w:p w:rsidR="00D30171" w:rsidRDefault="00D30171" w:rsidP="00D30171">
      <w:pPr>
        <w:pStyle w:val="Default"/>
        <w:ind w:left="720"/>
        <w:rPr>
          <w:color w:val="121212"/>
          <w:sz w:val="22"/>
          <w:szCs w:val="22"/>
        </w:rPr>
      </w:pPr>
    </w:p>
    <w:p w:rsidR="00D30171" w:rsidRDefault="00D30171" w:rsidP="00D30171">
      <w:pPr>
        <w:sectPr w:rsidR="00D30171" w:rsidSect="00E06A32">
          <w:type w:val="continuous"/>
          <w:pgSz w:w="15840" w:h="12240" w:orient="landscape"/>
          <w:pgMar w:top="1440" w:right="1440" w:bottom="1440" w:left="1440" w:header="720" w:footer="720" w:gutter="0"/>
          <w:cols w:num="2" w:space="720"/>
          <w:docGrid w:linePitch="360"/>
        </w:sectPr>
      </w:pPr>
    </w:p>
    <w:p w:rsidR="00D30171" w:rsidRDefault="00D30171" w:rsidP="00D30171">
      <w:r>
        <w:lastRenderedPageBreak/>
        <w:br w:type="page"/>
      </w:r>
    </w:p>
    <w:p w:rsidR="00D30171" w:rsidRDefault="00D30171" w:rsidP="00D30171">
      <w:pPr>
        <w:autoSpaceDE w:val="0"/>
        <w:autoSpaceDN w:val="0"/>
        <w:adjustRightInd w:val="0"/>
        <w:spacing w:before="200" w:after="0" w:line="240" w:lineRule="auto"/>
        <w:rPr>
          <w:rFonts w:ascii="Cambria" w:hAnsi="Cambria" w:cs="Cambria"/>
          <w:b/>
          <w:bCs/>
          <w:color w:val="4E82BC"/>
          <w:sz w:val="23"/>
          <w:szCs w:val="23"/>
        </w:rPr>
        <w:sectPr w:rsidR="00D30171" w:rsidSect="00232D25">
          <w:type w:val="continuous"/>
          <w:pgSz w:w="15840" w:h="12240" w:orient="landscape"/>
          <w:pgMar w:top="1440" w:right="1440" w:bottom="1440" w:left="1440" w:header="720" w:footer="720" w:gutter="0"/>
          <w:cols w:space="720"/>
          <w:docGrid w:linePitch="360"/>
        </w:sectPr>
      </w:pPr>
    </w:p>
    <w:p w:rsidR="00D30171" w:rsidRPr="00232D25" w:rsidRDefault="00D30171" w:rsidP="00D30171">
      <w:pPr>
        <w:autoSpaceDE w:val="0"/>
        <w:autoSpaceDN w:val="0"/>
        <w:adjustRightInd w:val="0"/>
        <w:spacing w:before="200" w:after="0" w:line="240" w:lineRule="auto"/>
        <w:rPr>
          <w:rFonts w:ascii="Cambria" w:hAnsi="Cambria" w:cs="Cambria"/>
          <w:color w:val="4E82BC"/>
          <w:sz w:val="23"/>
          <w:szCs w:val="23"/>
        </w:rPr>
      </w:pPr>
      <w:r w:rsidRPr="00232D25">
        <w:rPr>
          <w:rFonts w:ascii="Cambria" w:hAnsi="Cambria" w:cs="Cambria"/>
          <w:b/>
          <w:bCs/>
          <w:color w:val="4E82BC"/>
          <w:sz w:val="23"/>
          <w:szCs w:val="23"/>
        </w:rPr>
        <w:lastRenderedPageBreak/>
        <w:t xml:space="preserve">5. Use appropriate tools strategically. </w:t>
      </w:r>
    </w:p>
    <w:p w:rsidR="00D30171" w:rsidRDefault="00D30171" w:rsidP="00D30171">
      <w:pPr>
        <w:rPr>
          <w:rFonts w:ascii="Calibri" w:hAnsi="Calibri" w:cs="Calibri"/>
          <w:color w:val="000000"/>
        </w:rPr>
      </w:pPr>
    </w:p>
    <w:p w:rsidR="00D30171" w:rsidRDefault="00D30171" w:rsidP="00D30171">
      <w:pPr>
        <w:rPr>
          <w:rFonts w:ascii="Calibri" w:hAnsi="Calibri" w:cs="Calibri"/>
          <w:color w:val="000000"/>
        </w:rPr>
      </w:pPr>
      <w:r w:rsidRPr="00232D25">
        <w:rPr>
          <w:rFonts w:ascii="Calibri" w:hAnsi="Calibri" w:cs="Calibri"/>
          <w:color w:val="000000"/>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D30171" w:rsidRDefault="00D30171" w:rsidP="00D30171">
      <w:pPr>
        <w:rPr>
          <w:rFonts w:ascii="Calibri" w:hAnsi="Calibri" w:cs="Calibri"/>
          <w:color w:val="000000"/>
        </w:rPr>
      </w:pPr>
    </w:p>
    <w:p w:rsidR="00D30171" w:rsidRDefault="00D30171" w:rsidP="00D30171">
      <w:pPr>
        <w:pStyle w:val="Default"/>
        <w:spacing w:after="200"/>
        <w:rPr>
          <w:sz w:val="22"/>
          <w:szCs w:val="22"/>
        </w:rPr>
      </w:pPr>
      <w:r>
        <w:rPr>
          <w:b/>
          <w:bCs/>
          <w:sz w:val="22"/>
          <w:szCs w:val="22"/>
        </w:rPr>
        <w:t xml:space="preserve">In grades 9‐12 mathematically proficient students will: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select and accurately use appropriate, available tools (such as pencil and paper, concrete or virtual manipulatives such as geoboards and algebra tiles, graphing and simpler calculators, a spreadsheet, and available technology) when solving a mathematical problem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identify relevant external and digital mathematical resources and use the resources to pose or solve problems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detect possible errors by strategically using estimation and other mathematical knowledge </w:t>
      </w:r>
    </w:p>
    <w:p w:rsidR="00D30171" w:rsidRDefault="00D30171" w:rsidP="00D30171">
      <w:pPr>
        <w:pStyle w:val="Default"/>
        <w:numPr>
          <w:ilvl w:val="0"/>
          <w:numId w:val="2"/>
        </w:numPr>
        <w:rPr>
          <w:sz w:val="22"/>
          <w:szCs w:val="22"/>
        </w:rPr>
      </w:pPr>
      <w:r w:rsidRPr="00232D25">
        <w:rPr>
          <w:color w:val="121212"/>
          <w:sz w:val="22"/>
          <w:szCs w:val="22"/>
        </w:rPr>
        <w:t>use technology to visualize the results of varying assumptions, exploring consequences, comparing predictions with data, and deepening understanding</w:t>
      </w:r>
      <w:r>
        <w:rPr>
          <w:sz w:val="22"/>
          <w:szCs w:val="22"/>
        </w:rPr>
        <w:t xml:space="preserve"> of concepts </w:t>
      </w:r>
    </w:p>
    <w:p w:rsidR="00D30171" w:rsidRDefault="00D30171" w:rsidP="00D30171">
      <w:pPr>
        <w:pStyle w:val="Default"/>
        <w:rPr>
          <w:sz w:val="22"/>
          <w:szCs w:val="22"/>
        </w:rPr>
      </w:pPr>
    </w:p>
    <w:p w:rsidR="00D30171" w:rsidRDefault="00D30171" w:rsidP="00D30171">
      <w:pPr>
        <w:pStyle w:val="Default"/>
        <w:rPr>
          <w:sz w:val="22"/>
          <w:szCs w:val="22"/>
        </w:rPr>
      </w:pPr>
    </w:p>
    <w:p w:rsidR="00D30171" w:rsidRDefault="00D30171" w:rsidP="00D30171">
      <w:pPr>
        <w:pStyle w:val="Default"/>
        <w:rPr>
          <w:sz w:val="22"/>
          <w:szCs w:val="22"/>
        </w:rPr>
      </w:pPr>
    </w:p>
    <w:p w:rsidR="00D30171" w:rsidRDefault="00D30171" w:rsidP="00D30171">
      <w:pPr>
        <w:pStyle w:val="Default"/>
        <w:rPr>
          <w:sz w:val="22"/>
          <w:szCs w:val="22"/>
        </w:rPr>
      </w:pPr>
    </w:p>
    <w:p w:rsidR="00D30171" w:rsidRDefault="00D30171" w:rsidP="00D30171">
      <w:pPr>
        <w:pStyle w:val="Default"/>
        <w:rPr>
          <w:sz w:val="22"/>
          <w:szCs w:val="22"/>
        </w:rPr>
      </w:pPr>
    </w:p>
    <w:p w:rsidR="00D30171" w:rsidRDefault="00D30171" w:rsidP="00D30171">
      <w:pPr>
        <w:pStyle w:val="Default"/>
        <w:rPr>
          <w:sz w:val="22"/>
          <w:szCs w:val="22"/>
        </w:rPr>
      </w:pPr>
    </w:p>
    <w:p w:rsidR="00D30171" w:rsidRDefault="00D30171" w:rsidP="00D30171">
      <w:pPr>
        <w:pStyle w:val="Default"/>
        <w:rPr>
          <w:sz w:val="22"/>
          <w:szCs w:val="22"/>
        </w:rPr>
      </w:pPr>
    </w:p>
    <w:p w:rsidR="00D30171" w:rsidRDefault="00D30171" w:rsidP="00D30171">
      <w:pPr>
        <w:pStyle w:val="Default"/>
        <w:rPr>
          <w:sz w:val="22"/>
          <w:szCs w:val="22"/>
        </w:rPr>
      </w:pPr>
    </w:p>
    <w:p w:rsidR="00D30171" w:rsidRDefault="00D30171" w:rsidP="00D30171">
      <w:pPr>
        <w:pStyle w:val="Default"/>
        <w:rPr>
          <w:sz w:val="22"/>
          <w:szCs w:val="22"/>
        </w:rPr>
      </w:pPr>
    </w:p>
    <w:p w:rsidR="00D30171" w:rsidRDefault="00D30171" w:rsidP="00D30171">
      <w:pPr>
        <w:pStyle w:val="Default"/>
        <w:rPr>
          <w:sz w:val="22"/>
          <w:szCs w:val="22"/>
        </w:rPr>
      </w:pPr>
    </w:p>
    <w:p w:rsidR="00D30171" w:rsidRDefault="00D30171" w:rsidP="00D30171">
      <w:pPr>
        <w:sectPr w:rsidR="00D30171" w:rsidSect="00E06A32">
          <w:type w:val="continuous"/>
          <w:pgSz w:w="15840" w:h="12240" w:orient="landscape"/>
          <w:pgMar w:top="1440" w:right="1440" w:bottom="1440" w:left="1440" w:header="720" w:footer="720" w:gutter="0"/>
          <w:cols w:num="2" w:space="720"/>
          <w:docGrid w:linePitch="360"/>
        </w:sectPr>
      </w:pPr>
    </w:p>
    <w:p w:rsidR="00D30171" w:rsidRDefault="00D30171" w:rsidP="00D30171"/>
    <w:p w:rsidR="00D30171" w:rsidRDefault="00D30171" w:rsidP="00D30171"/>
    <w:p w:rsidR="00D30171" w:rsidRDefault="00D30171" w:rsidP="00D30171"/>
    <w:p w:rsidR="00D30171" w:rsidRDefault="00D30171" w:rsidP="00D30171"/>
    <w:p w:rsidR="00D30171" w:rsidRDefault="00D30171" w:rsidP="00D30171">
      <w:pPr>
        <w:autoSpaceDE w:val="0"/>
        <w:autoSpaceDN w:val="0"/>
        <w:adjustRightInd w:val="0"/>
        <w:spacing w:before="200" w:after="0" w:line="240" w:lineRule="auto"/>
        <w:rPr>
          <w:rFonts w:ascii="Cambria" w:hAnsi="Cambria" w:cs="Cambria"/>
          <w:b/>
          <w:bCs/>
          <w:color w:val="4E82BC"/>
          <w:sz w:val="23"/>
          <w:szCs w:val="23"/>
        </w:rPr>
        <w:sectPr w:rsidR="00D30171" w:rsidSect="00232D25">
          <w:type w:val="continuous"/>
          <w:pgSz w:w="15840" w:h="12240" w:orient="landscape"/>
          <w:pgMar w:top="1440" w:right="1440" w:bottom="1440" w:left="1440" w:header="720" w:footer="720" w:gutter="0"/>
          <w:cols w:space="720"/>
          <w:docGrid w:linePitch="360"/>
        </w:sectPr>
      </w:pPr>
    </w:p>
    <w:p w:rsidR="00D30171" w:rsidRPr="00232D25" w:rsidRDefault="00D30171" w:rsidP="00D30171">
      <w:pPr>
        <w:autoSpaceDE w:val="0"/>
        <w:autoSpaceDN w:val="0"/>
        <w:adjustRightInd w:val="0"/>
        <w:spacing w:before="200" w:after="0" w:line="240" w:lineRule="auto"/>
        <w:rPr>
          <w:rFonts w:ascii="Cambria" w:hAnsi="Cambria" w:cs="Cambria"/>
          <w:color w:val="4E82BC"/>
          <w:sz w:val="23"/>
          <w:szCs w:val="23"/>
        </w:rPr>
      </w:pPr>
      <w:r w:rsidRPr="00232D25">
        <w:rPr>
          <w:rFonts w:ascii="Cambria" w:hAnsi="Cambria" w:cs="Cambria"/>
          <w:b/>
          <w:bCs/>
          <w:color w:val="4E82BC"/>
          <w:sz w:val="23"/>
          <w:szCs w:val="23"/>
        </w:rPr>
        <w:lastRenderedPageBreak/>
        <w:t xml:space="preserve">6. Attend to precision. </w:t>
      </w:r>
    </w:p>
    <w:p w:rsidR="00D30171" w:rsidRDefault="00D30171" w:rsidP="00D30171">
      <w:pPr>
        <w:rPr>
          <w:rFonts w:ascii="Calibri" w:hAnsi="Calibri" w:cs="Calibri"/>
          <w:color w:val="000000"/>
        </w:rPr>
      </w:pPr>
    </w:p>
    <w:p w:rsidR="00D30171" w:rsidRDefault="00D30171" w:rsidP="00D30171">
      <w:pPr>
        <w:rPr>
          <w:rFonts w:ascii="Calibri" w:hAnsi="Calibri" w:cs="Calibri"/>
          <w:color w:val="000000"/>
        </w:rPr>
      </w:pPr>
      <w:r w:rsidRPr="00232D25">
        <w:rPr>
          <w:rFonts w:ascii="Calibri" w:hAnsi="Calibri" w:cs="Calibri"/>
          <w:color w:val="000000"/>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D30171" w:rsidRDefault="00D30171" w:rsidP="00D30171">
      <w:pPr>
        <w:rPr>
          <w:rFonts w:ascii="Calibri" w:hAnsi="Calibri" w:cs="Calibri"/>
          <w:color w:val="000000"/>
        </w:rPr>
      </w:pPr>
    </w:p>
    <w:p w:rsidR="00D30171" w:rsidRDefault="00D30171" w:rsidP="00D30171">
      <w:pPr>
        <w:rPr>
          <w:rFonts w:ascii="Calibri" w:hAnsi="Calibri" w:cs="Calibri"/>
          <w:color w:val="000000"/>
        </w:rPr>
      </w:pPr>
    </w:p>
    <w:p w:rsidR="00D30171" w:rsidRDefault="00D30171" w:rsidP="00D30171">
      <w:pPr>
        <w:pStyle w:val="Default"/>
        <w:spacing w:after="200"/>
        <w:rPr>
          <w:sz w:val="22"/>
          <w:szCs w:val="22"/>
        </w:rPr>
      </w:pPr>
      <w:r w:rsidRPr="00232D25">
        <w:rPr>
          <w:b/>
          <w:bCs/>
          <w:sz w:val="22"/>
          <w:szCs w:val="22"/>
        </w:rPr>
        <w:t>I</w:t>
      </w:r>
      <w:r>
        <w:rPr>
          <w:b/>
          <w:bCs/>
          <w:sz w:val="22"/>
          <w:szCs w:val="22"/>
        </w:rPr>
        <w:t xml:space="preserve">n grades 9‐12 mathematically proficient students will: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communicate precisely to others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use clear definitions in explanations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use symbols consistently and appropriately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specify units of measure, and label axes to clarify the correspondence with quantities in a problem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calculate accurately and efficiently, express numerical answers with a degree of precision appropriate for the problem context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examine claims and make explicit use of definitions </w:t>
      </w:r>
    </w:p>
    <w:p w:rsidR="00D30171" w:rsidRDefault="00D30171" w:rsidP="00D30171">
      <w:pPr>
        <w:pStyle w:val="Default"/>
        <w:ind w:left="360"/>
        <w:rPr>
          <w:color w:val="121212"/>
          <w:sz w:val="22"/>
          <w:szCs w:val="22"/>
        </w:rPr>
      </w:pPr>
    </w:p>
    <w:p w:rsidR="00D30171" w:rsidRDefault="00D30171" w:rsidP="00D30171">
      <w:pPr>
        <w:pStyle w:val="Default"/>
        <w:ind w:left="360"/>
        <w:rPr>
          <w:color w:val="121212"/>
          <w:sz w:val="22"/>
          <w:szCs w:val="22"/>
        </w:rPr>
      </w:pPr>
    </w:p>
    <w:p w:rsidR="00D30171" w:rsidRDefault="00D30171" w:rsidP="00D30171">
      <w:pPr>
        <w:pStyle w:val="Default"/>
        <w:ind w:left="360"/>
        <w:rPr>
          <w:color w:val="121212"/>
          <w:sz w:val="22"/>
          <w:szCs w:val="22"/>
        </w:rPr>
      </w:pPr>
    </w:p>
    <w:p w:rsidR="00D30171" w:rsidRDefault="00D30171" w:rsidP="00D30171">
      <w:pPr>
        <w:pStyle w:val="Default"/>
        <w:ind w:left="360"/>
        <w:rPr>
          <w:color w:val="121212"/>
          <w:sz w:val="22"/>
          <w:szCs w:val="22"/>
        </w:rPr>
      </w:pPr>
    </w:p>
    <w:p w:rsidR="00D30171" w:rsidRDefault="00D30171" w:rsidP="00D30171">
      <w:pPr>
        <w:pStyle w:val="Default"/>
        <w:ind w:left="360"/>
        <w:rPr>
          <w:color w:val="121212"/>
          <w:sz w:val="22"/>
          <w:szCs w:val="22"/>
        </w:rPr>
      </w:pPr>
    </w:p>
    <w:p w:rsidR="00D30171" w:rsidRDefault="00D30171" w:rsidP="00D30171">
      <w:pPr>
        <w:pStyle w:val="Default"/>
        <w:ind w:left="360"/>
        <w:rPr>
          <w:color w:val="121212"/>
          <w:sz w:val="22"/>
          <w:szCs w:val="22"/>
        </w:rPr>
      </w:pPr>
    </w:p>
    <w:p w:rsidR="00D30171" w:rsidRDefault="00D30171" w:rsidP="00D30171">
      <w:pPr>
        <w:rPr>
          <w:rFonts w:ascii="Calibri" w:hAnsi="Calibri" w:cs="Calibri"/>
          <w:color w:val="000000"/>
        </w:rPr>
        <w:sectPr w:rsidR="00D30171" w:rsidSect="00E06A32">
          <w:type w:val="continuous"/>
          <w:pgSz w:w="15840" w:h="12240" w:orient="landscape"/>
          <w:pgMar w:top="1440" w:right="1440" w:bottom="1440" w:left="1440" w:header="720" w:footer="720" w:gutter="0"/>
          <w:cols w:num="2" w:space="720"/>
          <w:docGrid w:linePitch="360"/>
        </w:sectPr>
      </w:pPr>
    </w:p>
    <w:p w:rsidR="00D30171" w:rsidRDefault="00D30171">
      <w:pPr>
        <w:rPr>
          <w:rFonts w:ascii="Cambria" w:hAnsi="Cambria" w:cs="Cambria"/>
          <w:b/>
          <w:bCs/>
          <w:color w:val="4E82BC"/>
          <w:sz w:val="23"/>
          <w:szCs w:val="23"/>
        </w:rPr>
      </w:pPr>
      <w:r>
        <w:rPr>
          <w:rFonts w:ascii="Cambria" w:hAnsi="Cambria" w:cs="Cambria"/>
          <w:b/>
          <w:bCs/>
          <w:color w:val="4E82BC"/>
          <w:sz w:val="23"/>
          <w:szCs w:val="23"/>
        </w:rPr>
        <w:lastRenderedPageBreak/>
        <w:br w:type="page"/>
      </w:r>
    </w:p>
    <w:p w:rsidR="00D30171" w:rsidRPr="00232D25" w:rsidRDefault="00D30171" w:rsidP="00D30171">
      <w:pPr>
        <w:autoSpaceDE w:val="0"/>
        <w:autoSpaceDN w:val="0"/>
        <w:adjustRightInd w:val="0"/>
        <w:spacing w:before="200" w:after="0" w:line="240" w:lineRule="auto"/>
        <w:rPr>
          <w:rFonts w:ascii="Cambria" w:hAnsi="Cambria" w:cs="Cambria"/>
          <w:color w:val="4E82BC"/>
          <w:sz w:val="23"/>
          <w:szCs w:val="23"/>
        </w:rPr>
      </w:pPr>
      <w:r w:rsidRPr="00232D25">
        <w:rPr>
          <w:rFonts w:ascii="Cambria" w:hAnsi="Cambria" w:cs="Cambria"/>
          <w:b/>
          <w:bCs/>
          <w:color w:val="4E82BC"/>
          <w:sz w:val="23"/>
          <w:szCs w:val="23"/>
        </w:rPr>
        <w:lastRenderedPageBreak/>
        <w:t xml:space="preserve">7. Look for and make use of structure. </w:t>
      </w:r>
    </w:p>
    <w:p w:rsidR="00D35F82" w:rsidRDefault="00D35F82" w:rsidP="00D30171">
      <w:pPr>
        <w:rPr>
          <w:rFonts w:ascii="Calibri" w:hAnsi="Calibri" w:cs="Calibri"/>
          <w:color w:val="000000"/>
        </w:rPr>
      </w:pPr>
    </w:p>
    <w:p w:rsidR="00D30171" w:rsidRDefault="00D30171" w:rsidP="00D30171">
      <w:pPr>
        <w:rPr>
          <w:rFonts w:ascii="Calibri" w:hAnsi="Calibri" w:cs="Calibri"/>
          <w:color w:val="000000"/>
        </w:rPr>
      </w:pPr>
      <w:r w:rsidRPr="00232D25">
        <w:rPr>
          <w:rFonts w:ascii="Calibri" w:hAnsi="Calibri" w:cs="Calibri"/>
          <w:color w:val="000000"/>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 remembered 7 × 5 + 7 × 3, in preparation for learning about the distributive property. In the expression </w:t>
      </w:r>
      <w:r w:rsidRPr="00232D25">
        <w:rPr>
          <w:rFonts w:ascii="Calibri" w:hAnsi="Calibri" w:cs="Calibri"/>
          <w:i/>
          <w:iCs/>
          <w:color w:val="000000"/>
        </w:rPr>
        <w:t>x</w:t>
      </w:r>
      <w:r w:rsidRPr="00232D25">
        <w:rPr>
          <w:rFonts w:ascii="Calibri" w:hAnsi="Calibri" w:cs="Calibri"/>
          <w:color w:val="000000"/>
        </w:rPr>
        <w:t>2 + 9</w:t>
      </w:r>
      <w:r w:rsidRPr="00232D25">
        <w:rPr>
          <w:rFonts w:ascii="Calibri" w:hAnsi="Calibri" w:cs="Calibri"/>
          <w:i/>
          <w:iCs/>
          <w:color w:val="000000"/>
        </w:rPr>
        <w:t xml:space="preserve">x </w:t>
      </w:r>
      <w:r w:rsidRPr="00232D25">
        <w:rPr>
          <w:rFonts w:ascii="Calibri" w:hAnsi="Calibri" w:cs="Calibri"/>
          <w:color w:val="000000"/>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232D25">
        <w:rPr>
          <w:rFonts w:ascii="Calibri" w:hAnsi="Calibri" w:cs="Calibri"/>
          <w:i/>
          <w:iCs/>
          <w:color w:val="000000"/>
        </w:rPr>
        <w:t xml:space="preserve">(x </w:t>
      </w:r>
      <w:r w:rsidRPr="00232D25">
        <w:rPr>
          <w:rFonts w:ascii="Calibri" w:hAnsi="Calibri" w:cs="Calibri"/>
          <w:color w:val="000000"/>
        </w:rPr>
        <w:t xml:space="preserve">– </w:t>
      </w:r>
      <w:r w:rsidRPr="00232D25">
        <w:rPr>
          <w:rFonts w:ascii="Calibri" w:hAnsi="Calibri" w:cs="Calibri"/>
          <w:i/>
          <w:iCs/>
          <w:color w:val="000000"/>
        </w:rPr>
        <w:t>y</w:t>
      </w:r>
      <w:r w:rsidRPr="00232D25">
        <w:rPr>
          <w:rFonts w:ascii="Calibri" w:hAnsi="Calibri" w:cs="Calibri"/>
          <w:color w:val="000000"/>
        </w:rPr>
        <w:t>)</w:t>
      </w:r>
      <w:r w:rsidRPr="00232D25">
        <w:rPr>
          <w:rFonts w:ascii="Calibri" w:hAnsi="Calibri" w:cs="Calibri"/>
          <w:color w:val="000000"/>
          <w:sz w:val="14"/>
          <w:szCs w:val="14"/>
        </w:rPr>
        <w:t xml:space="preserve">2 </w:t>
      </w:r>
      <w:r w:rsidRPr="00232D25">
        <w:rPr>
          <w:rFonts w:ascii="Calibri" w:hAnsi="Calibri" w:cs="Calibri"/>
          <w:color w:val="000000"/>
        </w:rPr>
        <w:t xml:space="preserve">as 5 minus a positive number times a square and use that to realize that its value cannot be more than 5 for any real numbers </w:t>
      </w:r>
      <w:r w:rsidRPr="00232D25">
        <w:rPr>
          <w:rFonts w:ascii="Calibri" w:hAnsi="Calibri" w:cs="Calibri"/>
          <w:i/>
          <w:iCs/>
          <w:color w:val="000000"/>
        </w:rPr>
        <w:t xml:space="preserve">x </w:t>
      </w:r>
      <w:r w:rsidRPr="00232D25">
        <w:rPr>
          <w:rFonts w:ascii="Calibri" w:hAnsi="Calibri" w:cs="Calibri"/>
          <w:color w:val="000000"/>
        </w:rPr>
        <w:t xml:space="preserve">and </w:t>
      </w:r>
      <w:r w:rsidRPr="00232D25">
        <w:rPr>
          <w:rFonts w:ascii="Calibri" w:hAnsi="Calibri" w:cs="Calibri"/>
          <w:i/>
          <w:iCs/>
          <w:color w:val="000000"/>
        </w:rPr>
        <w:t>y</w:t>
      </w:r>
      <w:r w:rsidRPr="00232D25">
        <w:rPr>
          <w:rFonts w:ascii="Calibri" w:hAnsi="Calibri" w:cs="Calibri"/>
          <w:color w:val="000000"/>
        </w:rPr>
        <w:t>.</w:t>
      </w:r>
    </w:p>
    <w:p w:rsidR="00D35F82" w:rsidRPr="00232D25" w:rsidRDefault="00D35F82" w:rsidP="00D35F82">
      <w:pPr>
        <w:rPr>
          <w:rFonts w:ascii="Cambria" w:hAnsi="Cambria" w:cs="Cambria"/>
          <w:color w:val="4E82BC"/>
          <w:sz w:val="23"/>
          <w:szCs w:val="23"/>
        </w:rPr>
      </w:pPr>
      <w:r w:rsidRPr="00232D25">
        <w:rPr>
          <w:rFonts w:ascii="Cambria" w:hAnsi="Cambria" w:cs="Cambria"/>
          <w:b/>
          <w:bCs/>
          <w:color w:val="4E82BC"/>
          <w:sz w:val="23"/>
          <w:szCs w:val="23"/>
        </w:rPr>
        <w:t xml:space="preserve">8. Look for and express regularity in repeated reasoning. </w:t>
      </w:r>
    </w:p>
    <w:p w:rsidR="00D35F82" w:rsidRDefault="00D35F82" w:rsidP="00D35F82">
      <w:pPr>
        <w:rPr>
          <w:rFonts w:ascii="Calibri" w:hAnsi="Calibri" w:cs="Calibri"/>
          <w:color w:val="000000"/>
        </w:rPr>
      </w:pPr>
      <w:r w:rsidRPr="00232D25">
        <w:rPr>
          <w:rFonts w:ascii="Calibri" w:hAnsi="Calibri" w:cs="Calibri"/>
          <w:color w:val="000000"/>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232D25">
        <w:rPr>
          <w:rFonts w:ascii="Calibri" w:hAnsi="Calibri" w:cs="Calibri"/>
          <w:i/>
          <w:iCs/>
          <w:color w:val="000000"/>
        </w:rPr>
        <w:t xml:space="preserve">y </w:t>
      </w:r>
      <w:r w:rsidRPr="00232D25">
        <w:rPr>
          <w:rFonts w:ascii="Calibri" w:hAnsi="Calibri" w:cs="Calibri"/>
          <w:color w:val="000000"/>
        </w:rPr>
        <w:t>– 2)/(</w:t>
      </w:r>
      <w:r w:rsidRPr="00232D25">
        <w:rPr>
          <w:rFonts w:ascii="Calibri" w:hAnsi="Calibri" w:cs="Calibri"/>
          <w:i/>
          <w:iCs/>
          <w:color w:val="000000"/>
        </w:rPr>
        <w:t xml:space="preserve">x </w:t>
      </w:r>
      <w:r w:rsidRPr="00232D25">
        <w:rPr>
          <w:rFonts w:ascii="Calibri" w:hAnsi="Calibri" w:cs="Calibri"/>
          <w:color w:val="000000"/>
        </w:rPr>
        <w:t>– 1) = 3. Noticing the regularity in the way terms cancel when expanding (</w:t>
      </w:r>
      <w:r w:rsidRPr="00232D25">
        <w:rPr>
          <w:rFonts w:ascii="Calibri" w:hAnsi="Calibri" w:cs="Calibri"/>
          <w:i/>
          <w:iCs/>
          <w:color w:val="000000"/>
        </w:rPr>
        <w:t xml:space="preserve">x </w:t>
      </w:r>
      <w:r w:rsidRPr="00232D25">
        <w:rPr>
          <w:rFonts w:ascii="Calibri" w:hAnsi="Calibri" w:cs="Calibri"/>
          <w:color w:val="000000"/>
        </w:rPr>
        <w:t>– 1)(</w:t>
      </w:r>
      <w:r w:rsidRPr="00232D25">
        <w:rPr>
          <w:rFonts w:ascii="Calibri" w:hAnsi="Calibri" w:cs="Calibri"/>
          <w:i/>
          <w:iCs/>
          <w:color w:val="000000"/>
        </w:rPr>
        <w:t xml:space="preserve">x </w:t>
      </w:r>
      <w:r w:rsidRPr="00232D25">
        <w:rPr>
          <w:rFonts w:ascii="Calibri" w:hAnsi="Calibri" w:cs="Calibri"/>
          <w:color w:val="000000"/>
        </w:rPr>
        <w:t>+ 1), (</w:t>
      </w:r>
      <w:r w:rsidRPr="00232D25">
        <w:rPr>
          <w:rFonts w:ascii="Calibri" w:hAnsi="Calibri" w:cs="Calibri"/>
          <w:i/>
          <w:iCs/>
          <w:color w:val="000000"/>
        </w:rPr>
        <w:t xml:space="preserve">x </w:t>
      </w:r>
      <w:r w:rsidRPr="00232D25">
        <w:rPr>
          <w:rFonts w:ascii="Calibri" w:hAnsi="Calibri" w:cs="Calibri"/>
          <w:color w:val="000000"/>
        </w:rPr>
        <w:t>– 1)(</w:t>
      </w:r>
      <w:r w:rsidRPr="00232D25">
        <w:rPr>
          <w:rFonts w:ascii="Calibri" w:hAnsi="Calibri" w:cs="Calibri"/>
          <w:i/>
          <w:iCs/>
          <w:color w:val="000000"/>
        </w:rPr>
        <w:t>x</w:t>
      </w:r>
      <w:r w:rsidRPr="00232D25">
        <w:rPr>
          <w:rFonts w:ascii="Calibri" w:hAnsi="Calibri" w:cs="Calibri"/>
          <w:color w:val="000000"/>
          <w:sz w:val="14"/>
          <w:szCs w:val="14"/>
        </w:rPr>
        <w:t xml:space="preserve">2 </w:t>
      </w:r>
      <w:r w:rsidRPr="00232D25">
        <w:rPr>
          <w:rFonts w:ascii="Calibri" w:hAnsi="Calibri" w:cs="Calibri"/>
          <w:color w:val="000000"/>
        </w:rPr>
        <w:t xml:space="preserve">+ </w:t>
      </w:r>
      <w:r w:rsidRPr="00232D25">
        <w:rPr>
          <w:rFonts w:ascii="Calibri" w:hAnsi="Calibri" w:cs="Calibri"/>
          <w:i/>
          <w:iCs/>
          <w:color w:val="000000"/>
        </w:rPr>
        <w:t xml:space="preserve">x </w:t>
      </w:r>
      <w:r w:rsidRPr="00232D25">
        <w:rPr>
          <w:rFonts w:ascii="Calibri" w:hAnsi="Calibri" w:cs="Calibri"/>
          <w:color w:val="000000"/>
        </w:rPr>
        <w:t>+ 1), and (</w:t>
      </w:r>
      <w:r w:rsidRPr="00232D25">
        <w:rPr>
          <w:rFonts w:ascii="Calibri" w:hAnsi="Calibri" w:cs="Calibri"/>
          <w:i/>
          <w:iCs/>
          <w:color w:val="000000"/>
        </w:rPr>
        <w:t xml:space="preserve">x </w:t>
      </w:r>
      <w:r w:rsidRPr="00232D25">
        <w:rPr>
          <w:rFonts w:ascii="Calibri" w:hAnsi="Calibri" w:cs="Calibri"/>
          <w:color w:val="000000"/>
        </w:rPr>
        <w:t>– 1)(</w:t>
      </w:r>
      <w:r w:rsidRPr="00232D25">
        <w:rPr>
          <w:rFonts w:ascii="Calibri" w:hAnsi="Calibri" w:cs="Calibri"/>
          <w:i/>
          <w:iCs/>
          <w:color w:val="000000"/>
        </w:rPr>
        <w:t>x</w:t>
      </w:r>
      <w:r w:rsidRPr="00232D25">
        <w:rPr>
          <w:rFonts w:ascii="Calibri" w:hAnsi="Calibri" w:cs="Calibri"/>
          <w:color w:val="000000"/>
          <w:sz w:val="14"/>
          <w:szCs w:val="14"/>
        </w:rPr>
        <w:t xml:space="preserve">3 </w:t>
      </w:r>
      <w:r w:rsidRPr="00232D25">
        <w:rPr>
          <w:rFonts w:ascii="Calibri" w:hAnsi="Calibri" w:cs="Calibri"/>
          <w:color w:val="000000"/>
        </w:rPr>
        <w:t xml:space="preserve">+ </w:t>
      </w:r>
      <w:r w:rsidRPr="00232D25">
        <w:rPr>
          <w:rFonts w:ascii="Calibri" w:hAnsi="Calibri" w:cs="Calibri"/>
          <w:i/>
          <w:iCs/>
          <w:color w:val="000000"/>
        </w:rPr>
        <w:t>x</w:t>
      </w:r>
      <w:r w:rsidRPr="00232D25">
        <w:rPr>
          <w:rFonts w:ascii="Calibri" w:hAnsi="Calibri" w:cs="Calibri"/>
          <w:color w:val="000000"/>
          <w:sz w:val="14"/>
          <w:szCs w:val="14"/>
        </w:rPr>
        <w:t xml:space="preserve">2 </w:t>
      </w:r>
      <w:r w:rsidRPr="00232D25">
        <w:rPr>
          <w:rFonts w:ascii="Calibri" w:hAnsi="Calibri" w:cs="Calibri"/>
          <w:color w:val="000000"/>
        </w:rPr>
        <w:t xml:space="preserve">+ </w:t>
      </w:r>
      <w:r w:rsidRPr="00232D25">
        <w:rPr>
          <w:rFonts w:ascii="Calibri" w:hAnsi="Calibri" w:cs="Calibri"/>
          <w:i/>
          <w:iCs/>
          <w:color w:val="000000"/>
        </w:rPr>
        <w:t xml:space="preserve">x </w:t>
      </w:r>
      <w:r w:rsidRPr="00232D25">
        <w:rPr>
          <w:rFonts w:ascii="Calibri" w:hAnsi="Calibri" w:cs="Calibri"/>
          <w:color w:val="000000"/>
        </w:rPr>
        <w:t xml:space="preserve">+ 1) might lead them to the general formula </w:t>
      </w:r>
      <w:r w:rsidRPr="00232D25">
        <w:rPr>
          <w:rFonts w:ascii="Calibri" w:hAnsi="Calibri" w:cs="Calibri"/>
          <w:color w:val="000000"/>
        </w:rPr>
        <w:lastRenderedPageBreak/>
        <w:t>for the sum of a geometric series. As they work to solve a problem, mathematically proficient students maintain oversight of the process, while attending to the details. They continually evaluate the reasonableness of their intermediate results.</w:t>
      </w:r>
    </w:p>
    <w:p w:rsidR="00D35F82" w:rsidRDefault="00D35F82" w:rsidP="00D30171">
      <w:pPr>
        <w:pStyle w:val="Default"/>
        <w:spacing w:after="200"/>
        <w:rPr>
          <w:b/>
          <w:bCs/>
          <w:sz w:val="22"/>
          <w:szCs w:val="22"/>
        </w:rPr>
      </w:pPr>
    </w:p>
    <w:p w:rsidR="00D30171" w:rsidRDefault="00D30171" w:rsidP="00D30171">
      <w:pPr>
        <w:pStyle w:val="Default"/>
        <w:spacing w:after="200"/>
        <w:rPr>
          <w:sz w:val="22"/>
          <w:szCs w:val="22"/>
        </w:rPr>
      </w:pPr>
      <w:r>
        <w:rPr>
          <w:b/>
          <w:bCs/>
          <w:sz w:val="22"/>
          <w:szCs w:val="22"/>
        </w:rPr>
        <w:t xml:space="preserve">In all grade levels mathematically proficient students will: </w:t>
      </w:r>
    </w:p>
    <w:p w:rsidR="00D30171" w:rsidRPr="00232D25" w:rsidRDefault="00D30171" w:rsidP="00D30171">
      <w:pPr>
        <w:pStyle w:val="Default"/>
        <w:numPr>
          <w:ilvl w:val="0"/>
          <w:numId w:val="2"/>
        </w:numPr>
        <w:rPr>
          <w:color w:val="121212"/>
          <w:sz w:val="22"/>
          <w:szCs w:val="22"/>
        </w:rPr>
      </w:pPr>
      <w:r>
        <w:rPr>
          <w:sz w:val="22"/>
          <w:szCs w:val="22"/>
        </w:rPr>
        <w:t>d</w:t>
      </w:r>
      <w:r w:rsidRPr="00232D25">
        <w:rPr>
          <w:color w:val="121212"/>
          <w:sz w:val="22"/>
          <w:szCs w:val="22"/>
        </w:rPr>
        <w:t xml:space="preserve">iscern a pattern or structure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understand complex structures as single objects or as being composed of several objects </w:t>
      </w:r>
    </w:p>
    <w:p w:rsidR="00D30171" w:rsidRDefault="00D30171" w:rsidP="00D30171">
      <w:pPr>
        <w:pStyle w:val="Default"/>
        <w:numPr>
          <w:ilvl w:val="0"/>
          <w:numId w:val="2"/>
        </w:numPr>
        <w:rPr>
          <w:color w:val="121212"/>
          <w:sz w:val="22"/>
          <w:szCs w:val="22"/>
        </w:rPr>
      </w:pPr>
      <w:r w:rsidRPr="00232D25">
        <w:rPr>
          <w:color w:val="121212"/>
          <w:sz w:val="22"/>
          <w:szCs w:val="22"/>
        </w:rPr>
        <w:t xml:space="preserve">check if the answer is reasonable </w:t>
      </w:r>
    </w:p>
    <w:p w:rsidR="00D30171" w:rsidRDefault="00D30171" w:rsidP="00D30171">
      <w:pPr>
        <w:pStyle w:val="Default"/>
        <w:rPr>
          <w:color w:val="121212"/>
          <w:sz w:val="22"/>
          <w:szCs w:val="22"/>
        </w:rPr>
      </w:pPr>
    </w:p>
    <w:p w:rsidR="00D30171" w:rsidRDefault="00D30171" w:rsidP="00D30171">
      <w:pPr>
        <w:pStyle w:val="Default"/>
        <w:rPr>
          <w:color w:val="121212"/>
          <w:sz w:val="22"/>
          <w:szCs w:val="22"/>
        </w:rPr>
      </w:pPr>
    </w:p>
    <w:p w:rsidR="00D30171" w:rsidRDefault="00D30171" w:rsidP="00D35F82">
      <w:pPr>
        <w:rPr>
          <w:rFonts w:ascii="Calibri" w:hAnsi="Calibri" w:cs="Calibri"/>
          <w:color w:val="000000"/>
        </w:rPr>
      </w:pPr>
    </w:p>
    <w:p w:rsidR="00D35F82" w:rsidRDefault="00D35F82" w:rsidP="00D35F82">
      <w:pPr>
        <w:rPr>
          <w:rFonts w:ascii="Calibri" w:hAnsi="Calibri" w:cs="Calibri"/>
          <w:color w:val="000000"/>
        </w:rPr>
      </w:pPr>
    </w:p>
    <w:p w:rsidR="00D35F82" w:rsidRDefault="00D35F82" w:rsidP="00D35F82">
      <w:pPr>
        <w:rPr>
          <w:rFonts w:ascii="Calibri" w:hAnsi="Calibri" w:cs="Calibri"/>
          <w:color w:val="000000"/>
        </w:rPr>
      </w:pPr>
    </w:p>
    <w:p w:rsidR="00D35F82" w:rsidRDefault="00D35F82" w:rsidP="00D35F82">
      <w:pPr>
        <w:rPr>
          <w:rFonts w:ascii="Calibri" w:hAnsi="Calibri" w:cs="Calibri"/>
          <w:color w:val="000000"/>
        </w:rPr>
      </w:pPr>
    </w:p>
    <w:p w:rsidR="00D35F82" w:rsidRDefault="00D35F82" w:rsidP="00D35F82">
      <w:pPr>
        <w:rPr>
          <w:rFonts w:ascii="Calibri" w:hAnsi="Calibri" w:cs="Calibri"/>
          <w:color w:val="000000"/>
        </w:rPr>
      </w:pPr>
    </w:p>
    <w:p w:rsidR="00D30171" w:rsidRDefault="00D30171" w:rsidP="00D30171">
      <w:pPr>
        <w:rPr>
          <w:rFonts w:ascii="Calibri" w:hAnsi="Calibri" w:cs="Calibri"/>
          <w:color w:val="000000"/>
        </w:rPr>
      </w:pPr>
    </w:p>
    <w:p w:rsidR="00D30171" w:rsidRDefault="00D30171" w:rsidP="00D30171">
      <w:pPr>
        <w:pStyle w:val="Default"/>
        <w:spacing w:after="200"/>
        <w:rPr>
          <w:sz w:val="22"/>
          <w:szCs w:val="22"/>
        </w:rPr>
      </w:pPr>
      <w:r>
        <w:rPr>
          <w:b/>
          <w:bCs/>
          <w:sz w:val="22"/>
          <w:szCs w:val="22"/>
        </w:rPr>
        <w:t xml:space="preserve">In all grade levels mathematically proficient students will: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identify if calculations or processes are repeated </w:t>
      </w:r>
    </w:p>
    <w:p w:rsidR="00D30171" w:rsidRPr="00232D25" w:rsidRDefault="00D30171" w:rsidP="00D30171">
      <w:pPr>
        <w:pStyle w:val="Default"/>
        <w:numPr>
          <w:ilvl w:val="0"/>
          <w:numId w:val="2"/>
        </w:numPr>
        <w:rPr>
          <w:color w:val="121212"/>
          <w:sz w:val="22"/>
          <w:szCs w:val="22"/>
        </w:rPr>
      </w:pPr>
      <w:r w:rsidRPr="00232D25">
        <w:rPr>
          <w:color w:val="121212"/>
          <w:sz w:val="22"/>
          <w:szCs w:val="22"/>
        </w:rPr>
        <w:t xml:space="preserve">use alternative and traditional methods to solve problems </w:t>
      </w:r>
    </w:p>
    <w:p w:rsidR="00D30171" w:rsidRDefault="00D30171" w:rsidP="00D30171">
      <w:pPr>
        <w:pStyle w:val="Default"/>
        <w:numPr>
          <w:ilvl w:val="0"/>
          <w:numId w:val="2"/>
        </w:numPr>
        <w:rPr>
          <w:sz w:val="22"/>
          <w:szCs w:val="22"/>
        </w:rPr>
      </w:pPr>
      <w:r w:rsidRPr="00232D25">
        <w:rPr>
          <w:color w:val="121212"/>
          <w:sz w:val="22"/>
          <w:szCs w:val="22"/>
        </w:rPr>
        <w:t>evaluate</w:t>
      </w:r>
      <w:r>
        <w:rPr>
          <w:sz w:val="22"/>
          <w:szCs w:val="22"/>
        </w:rPr>
        <w:t xml:space="preserve"> the reasonableness of their intermediate results, while attending to the details </w:t>
      </w:r>
    </w:p>
    <w:p w:rsidR="00D35F82" w:rsidRDefault="00D35F82" w:rsidP="00D35F82">
      <w:pPr>
        <w:pStyle w:val="Default"/>
        <w:rPr>
          <w:sz w:val="22"/>
          <w:szCs w:val="22"/>
        </w:rPr>
      </w:pPr>
    </w:p>
    <w:p w:rsidR="00D35F82" w:rsidRDefault="00D35F82" w:rsidP="00D35F82">
      <w:pPr>
        <w:pStyle w:val="Default"/>
        <w:rPr>
          <w:sz w:val="22"/>
          <w:szCs w:val="22"/>
        </w:rPr>
      </w:pPr>
    </w:p>
    <w:p w:rsidR="00D35F82" w:rsidRDefault="00D35F82" w:rsidP="00D35F82">
      <w:pPr>
        <w:pStyle w:val="Default"/>
        <w:rPr>
          <w:sz w:val="22"/>
          <w:szCs w:val="22"/>
        </w:rPr>
      </w:pPr>
    </w:p>
    <w:p w:rsidR="00D30171" w:rsidRDefault="00D30171" w:rsidP="00D30171">
      <w:pPr>
        <w:rPr>
          <w:rFonts w:ascii="Calibri" w:hAnsi="Calibri" w:cs="Calibri"/>
          <w:color w:val="000000"/>
        </w:rPr>
        <w:sectPr w:rsidR="00D30171" w:rsidSect="00D30171">
          <w:type w:val="continuous"/>
          <w:pgSz w:w="15840" w:h="12240" w:orient="landscape"/>
          <w:pgMar w:top="720" w:right="1440" w:bottom="720" w:left="1440" w:header="720" w:footer="720" w:gutter="0"/>
          <w:cols w:num="2" w:space="720"/>
          <w:docGrid w:linePitch="360"/>
        </w:sectPr>
      </w:pPr>
    </w:p>
    <w:p w:rsidR="00D30171" w:rsidRDefault="00D30171" w:rsidP="003B5245">
      <w:pPr>
        <w:rPr>
          <w:rFonts w:ascii="Calibri" w:hAnsi="Calibri" w:cs="Calibri"/>
          <w:color w:val="000000"/>
        </w:rPr>
      </w:pPr>
    </w:p>
    <w:sectPr w:rsidR="00D30171" w:rsidSect="00260EE1">
      <w:type w:val="continuous"/>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F4" w:rsidRDefault="004B6DF4" w:rsidP="00D30171">
      <w:pPr>
        <w:spacing w:after="0" w:line="240" w:lineRule="auto"/>
      </w:pPr>
      <w:r>
        <w:separator/>
      </w:r>
    </w:p>
  </w:endnote>
  <w:endnote w:type="continuationSeparator" w:id="0">
    <w:p w:rsidR="004B6DF4" w:rsidRDefault="004B6DF4" w:rsidP="00D3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C04" w:rsidRDefault="00047C04" w:rsidP="00047C04">
    <w:pPr>
      <w:pStyle w:val="Footer"/>
      <w:tabs>
        <w:tab w:val="clear" w:pos="4680"/>
        <w:tab w:val="clear" w:pos="9360"/>
        <w:tab w:val="center" w:pos="6480"/>
        <w:tab w:val="right" w:pos="12960"/>
      </w:tabs>
    </w:pPr>
    <w:r>
      <w:t>Alaska Department of Education &amp; Early Development</w:t>
    </w:r>
    <w:r>
      <w:tab/>
    </w:r>
    <w:sdt>
      <w:sdtPr>
        <w:id w:val="-19194689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D4542">
          <w:rPr>
            <w:noProof/>
          </w:rPr>
          <w:t>1</w:t>
        </w:r>
        <w:r>
          <w:rPr>
            <w:noProof/>
          </w:rPr>
          <w:fldChar w:fldCharType="end"/>
        </w:r>
        <w:r>
          <w:rPr>
            <w:noProof/>
          </w:rPr>
          <w:tab/>
          <w:t>Comparison Tool For Standards Transition</w:t>
        </w:r>
      </w:sdtContent>
    </w:sdt>
  </w:p>
  <w:p w:rsidR="00907BD6" w:rsidRDefault="00907BD6" w:rsidP="00907BD6">
    <w:pPr>
      <w:pStyle w:val="Footer"/>
      <w:tabs>
        <w:tab w:val="clear" w:pos="4680"/>
        <w:tab w:val="center" w:pos="57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F4" w:rsidRDefault="004B6DF4" w:rsidP="00D30171">
      <w:pPr>
        <w:spacing w:after="0" w:line="240" w:lineRule="auto"/>
      </w:pPr>
      <w:r>
        <w:separator/>
      </w:r>
    </w:p>
  </w:footnote>
  <w:footnote w:type="continuationSeparator" w:id="0">
    <w:p w:rsidR="004B6DF4" w:rsidRDefault="004B6DF4" w:rsidP="00D30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C04" w:rsidRPr="00047C04" w:rsidRDefault="00047C04">
    <w:pPr>
      <w:pStyle w:val="Header"/>
      <w:rPr>
        <w:b/>
        <w:sz w:val="28"/>
        <w:szCs w:val="28"/>
      </w:rPr>
    </w:pPr>
    <w:r w:rsidRPr="00047C04">
      <w:rPr>
        <w:b/>
        <w:sz w:val="28"/>
        <w:szCs w:val="28"/>
      </w:rPr>
      <w:t>High School GLEs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45" w:rsidRPr="00047C04" w:rsidRDefault="003B5245">
    <w:pPr>
      <w:pStyle w:val="Header"/>
      <w:rPr>
        <w:b/>
        <w:sz w:val="28"/>
        <w:szCs w:val="28"/>
      </w:rPr>
    </w:pPr>
    <w:r>
      <w:rPr>
        <w:b/>
        <w:sz w:val="28"/>
        <w:szCs w:val="28"/>
      </w:rPr>
      <w:t>Alaska New Standards for Mathematical Practices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30827"/>
    <w:multiLevelType w:val="hybridMultilevel"/>
    <w:tmpl w:val="38CC5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B0421CA"/>
    <w:multiLevelType w:val="hybridMultilevel"/>
    <w:tmpl w:val="532C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6C"/>
    <w:rsid w:val="00007D20"/>
    <w:rsid w:val="00047C04"/>
    <w:rsid w:val="00065606"/>
    <w:rsid w:val="000D6695"/>
    <w:rsid w:val="000E01AF"/>
    <w:rsid w:val="000E3F4E"/>
    <w:rsid w:val="000F1CD8"/>
    <w:rsid w:val="00260EE1"/>
    <w:rsid w:val="002B4336"/>
    <w:rsid w:val="003B5245"/>
    <w:rsid w:val="004B6DF4"/>
    <w:rsid w:val="00547270"/>
    <w:rsid w:val="005A69F6"/>
    <w:rsid w:val="005C047B"/>
    <w:rsid w:val="006025D8"/>
    <w:rsid w:val="0062175A"/>
    <w:rsid w:val="00644DA0"/>
    <w:rsid w:val="006B73C7"/>
    <w:rsid w:val="007422EF"/>
    <w:rsid w:val="008D4542"/>
    <w:rsid w:val="00907BD6"/>
    <w:rsid w:val="00910BBE"/>
    <w:rsid w:val="009138F1"/>
    <w:rsid w:val="00936983"/>
    <w:rsid w:val="009912ED"/>
    <w:rsid w:val="00B25F6C"/>
    <w:rsid w:val="00BA2239"/>
    <w:rsid w:val="00C345AF"/>
    <w:rsid w:val="00CF342D"/>
    <w:rsid w:val="00D30171"/>
    <w:rsid w:val="00D35F82"/>
    <w:rsid w:val="00DE0685"/>
    <w:rsid w:val="00E1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D30171"/>
    <w:pPr>
      <w:autoSpaceDE w:val="0"/>
      <w:autoSpaceDN w:val="0"/>
      <w:adjustRightInd w:val="0"/>
      <w:spacing w:after="0" w:line="240" w:lineRule="auto"/>
      <w:outlineLvl w:val="2"/>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D30171"/>
    <w:rPr>
      <w:rFonts w:ascii="Cambria" w:hAnsi="Cambria"/>
      <w:sz w:val="24"/>
      <w:szCs w:val="24"/>
    </w:rPr>
  </w:style>
  <w:style w:type="paragraph" w:customStyle="1" w:styleId="Default">
    <w:name w:val="Default"/>
    <w:rsid w:val="00D3017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30171"/>
    <w:pPr>
      <w:ind w:left="720"/>
      <w:contextualSpacing/>
    </w:pPr>
  </w:style>
  <w:style w:type="paragraph" w:styleId="Header">
    <w:name w:val="header"/>
    <w:basedOn w:val="Normal"/>
    <w:link w:val="HeaderChar"/>
    <w:uiPriority w:val="99"/>
    <w:unhideWhenUsed/>
    <w:rsid w:val="00D30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171"/>
  </w:style>
  <w:style w:type="paragraph" w:styleId="Footer">
    <w:name w:val="footer"/>
    <w:basedOn w:val="Normal"/>
    <w:link w:val="FooterChar"/>
    <w:uiPriority w:val="99"/>
    <w:unhideWhenUsed/>
    <w:rsid w:val="00D30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D30171"/>
    <w:pPr>
      <w:autoSpaceDE w:val="0"/>
      <w:autoSpaceDN w:val="0"/>
      <w:adjustRightInd w:val="0"/>
      <w:spacing w:after="0" w:line="240" w:lineRule="auto"/>
      <w:outlineLvl w:val="2"/>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D30171"/>
    <w:rPr>
      <w:rFonts w:ascii="Cambria" w:hAnsi="Cambria"/>
      <w:sz w:val="24"/>
      <w:szCs w:val="24"/>
    </w:rPr>
  </w:style>
  <w:style w:type="paragraph" w:customStyle="1" w:styleId="Default">
    <w:name w:val="Default"/>
    <w:rsid w:val="00D3017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30171"/>
    <w:pPr>
      <w:ind w:left="720"/>
      <w:contextualSpacing/>
    </w:pPr>
  </w:style>
  <w:style w:type="paragraph" w:styleId="Header">
    <w:name w:val="header"/>
    <w:basedOn w:val="Normal"/>
    <w:link w:val="HeaderChar"/>
    <w:uiPriority w:val="99"/>
    <w:unhideWhenUsed/>
    <w:rsid w:val="00D30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171"/>
  </w:style>
  <w:style w:type="paragraph" w:styleId="Footer">
    <w:name w:val="footer"/>
    <w:basedOn w:val="Normal"/>
    <w:link w:val="FooterChar"/>
    <w:uiPriority w:val="99"/>
    <w:unhideWhenUsed/>
    <w:rsid w:val="00D30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3870</Words>
  <Characters>22060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A. Bates</dc:creator>
  <cp:lastModifiedBy>Cecelia Miller</cp:lastModifiedBy>
  <cp:revision>7</cp:revision>
  <dcterms:created xsi:type="dcterms:W3CDTF">2012-08-09T09:01:00Z</dcterms:created>
  <dcterms:modified xsi:type="dcterms:W3CDTF">2012-08-09T09:31:00Z</dcterms:modified>
</cp:coreProperties>
</file>