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B3" w:rsidRPr="00241B13" w:rsidRDefault="00D00023" w:rsidP="004002E0">
      <w:pPr>
        <w:spacing w:before="120" w:after="240"/>
        <w:jc w:val="center"/>
        <w:rPr>
          <w:rFonts w:ascii="Times New Roman" w:hAnsi="Times New Roman"/>
          <w:b/>
          <w:sz w:val="28"/>
          <w:szCs w:val="28"/>
        </w:rPr>
      </w:pPr>
      <w:bookmarkStart w:id="0" w:name="_GoBack"/>
      <w:bookmarkEnd w:id="0"/>
      <w:r w:rsidRPr="00241B13">
        <w:rPr>
          <w:rFonts w:ascii="Times New Roman" w:hAnsi="Times New Roman"/>
          <w:b/>
          <w:sz w:val="28"/>
          <w:szCs w:val="28"/>
        </w:rPr>
        <w:t xml:space="preserve">Individual School Plan </w:t>
      </w:r>
      <w:r w:rsidR="00417766">
        <w:rPr>
          <w:rFonts w:ascii="Times New Roman" w:hAnsi="Times New Roman"/>
          <w:b/>
          <w:sz w:val="28"/>
          <w:szCs w:val="28"/>
        </w:rPr>
        <w:t>f</w:t>
      </w:r>
      <w:r w:rsidR="007B7EB3" w:rsidRPr="00241B13">
        <w:rPr>
          <w:rFonts w:ascii="Times New Roman" w:hAnsi="Times New Roman"/>
          <w:b/>
          <w:sz w:val="28"/>
          <w:szCs w:val="28"/>
        </w:rPr>
        <w:t>or Tier III Schools</w:t>
      </w:r>
    </w:p>
    <w:tbl>
      <w:tblPr>
        <w:tblW w:w="10890" w:type="dxa"/>
        <w:tblInd w:w="108" w:type="dxa"/>
        <w:tblLayout w:type="fixed"/>
        <w:tblLook w:val="0000" w:firstRow="0" w:lastRow="0" w:firstColumn="0" w:lastColumn="0" w:noHBand="0" w:noVBand="0"/>
      </w:tblPr>
      <w:tblGrid>
        <w:gridCol w:w="2160"/>
        <w:gridCol w:w="4230"/>
        <w:gridCol w:w="1710"/>
        <w:gridCol w:w="2790"/>
      </w:tblGrid>
      <w:tr w:rsidR="00405445" w:rsidRPr="00241B13" w:rsidTr="00410135">
        <w:trPr>
          <w:trHeight w:val="432"/>
        </w:trPr>
        <w:tc>
          <w:tcPr>
            <w:tcW w:w="2160" w:type="dxa"/>
            <w:vAlign w:val="bottom"/>
          </w:tcPr>
          <w:p w:rsidR="00405445" w:rsidRPr="00241B13" w:rsidRDefault="00405445" w:rsidP="004002E0">
            <w:pPr>
              <w:spacing w:before="240" w:after="0"/>
              <w:rPr>
                <w:rFonts w:ascii="Times New Roman" w:hAnsi="Times New Roman"/>
                <w:b/>
                <w:bCs/>
                <w:sz w:val="24"/>
                <w:szCs w:val="24"/>
              </w:rPr>
            </w:pPr>
            <w:r w:rsidRPr="00241B13">
              <w:rPr>
                <w:rFonts w:ascii="Times New Roman" w:hAnsi="Times New Roman"/>
                <w:b/>
                <w:bCs/>
                <w:sz w:val="24"/>
                <w:szCs w:val="24"/>
              </w:rPr>
              <w:t>School Name:</w:t>
            </w:r>
          </w:p>
        </w:tc>
        <w:tc>
          <w:tcPr>
            <w:tcW w:w="8730" w:type="dxa"/>
            <w:gridSpan w:val="3"/>
            <w:tcBorders>
              <w:bottom w:val="single" w:sz="4" w:space="0" w:color="auto"/>
            </w:tcBorders>
            <w:vAlign w:val="bottom"/>
          </w:tcPr>
          <w:p w:rsidR="00405445" w:rsidRPr="00241B13" w:rsidRDefault="00405445" w:rsidP="004002E0">
            <w:pPr>
              <w:spacing w:before="240" w:after="0"/>
              <w:rPr>
                <w:rFonts w:ascii="Times New Roman" w:hAnsi="Times New Roman"/>
                <w:sz w:val="24"/>
                <w:szCs w:val="24"/>
              </w:rPr>
            </w:pPr>
          </w:p>
        </w:tc>
      </w:tr>
      <w:tr w:rsidR="00405445" w:rsidRPr="00241B13" w:rsidTr="00410135">
        <w:trPr>
          <w:trHeight w:val="432"/>
        </w:trPr>
        <w:tc>
          <w:tcPr>
            <w:tcW w:w="2160" w:type="dxa"/>
            <w:vAlign w:val="bottom"/>
          </w:tcPr>
          <w:p w:rsidR="00405445" w:rsidRPr="00241B13" w:rsidRDefault="00405445" w:rsidP="004002E0">
            <w:pPr>
              <w:spacing w:before="240" w:after="0"/>
              <w:rPr>
                <w:rFonts w:ascii="Times New Roman" w:hAnsi="Times New Roman"/>
                <w:b/>
                <w:bCs/>
                <w:sz w:val="24"/>
                <w:szCs w:val="24"/>
              </w:rPr>
            </w:pPr>
            <w:r w:rsidRPr="00241B13">
              <w:rPr>
                <w:rFonts w:ascii="Times New Roman" w:hAnsi="Times New Roman"/>
                <w:b/>
                <w:bCs/>
                <w:sz w:val="24"/>
                <w:szCs w:val="24"/>
              </w:rPr>
              <w:t>District:</w:t>
            </w:r>
          </w:p>
        </w:tc>
        <w:tc>
          <w:tcPr>
            <w:tcW w:w="8730" w:type="dxa"/>
            <w:gridSpan w:val="3"/>
            <w:tcBorders>
              <w:top w:val="single" w:sz="4" w:space="0" w:color="auto"/>
              <w:bottom w:val="single" w:sz="4" w:space="0" w:color="auto"/>
            </w:tcBorders>
            <w:vAlign w:val="bottom"/>
          </w:tcPr>
          <w:p w:rsidR="00405445" w:rsidRPr="00241B13" w:rsidRDefault="00405445" w:rsidP="004002E0">
            <w:pPr>
              <w:spacing w:before="240" w:after="0"/>
              <w:rPr>
                <w:rFonts w:ascii="Times New Roman" w:hAnsi="Times New Roman"/>
                <w:sz w:val="24"/>
                <w:szCs w:val="24"/>
              </w:rPr>
            </w:pPr>
          </w:p>
        </w:tc>
      </w:tr>
      <w:tr w:rsidR="000C1894" w:rsidRPr="00241B13" w:rsidTr="009D1038">
        <w:trPr>
          <w:trHeight w:val="432"/>
        </w:trPr>
        <w:tc>
          <w:tcPr>
            <w:tcW w:w="2160" w:type="dxa"/>
            <w:vAlign w:val="bottom"/>
          </w:tcPr>
          <w:p w:rsidR="007B7EB3" w:rsidRPr="00241B13" w:rsidRDefault="007B7EB3" w:rsidP="004002E0">
            <w:pPr>
              <w:spacing w:before="240" w:after="0"/>
              <w:rPr>
                <w:rFonts w:ascii="Times New Roman" w:hAnsi="Times New Roman"/>
                <w:b/>
                <w:bCs/>
                <w:sz w:val="24"/>
                <w:szCs w:val="24"/>
              </w:rPr>
            </w:pPr>
            <w:r w:rsidRPr="00241B13">
              <w:rPr>
                <w:rFonts w:ascii="Times New Roman" w:hAnsi="Times New Roman"/>
                <w:b/>
                <w:bCs/>
                <w:sz w:val="24"/>
                <w:szCs w:val="24"/>
              </w:rPr>
              <w:t>Principal’s Name:</w:t>
            </w:r>
          </w:p>
        </w:tc>
        <w:tc>
          <w:tcPr>
            <w:tcW w:w="4230" w:type="dxa"/>
            <w:tcBorders>
              <w:top w:val="single" w:sz="4" w:space="0" w:color="auto"/>
              <w:bottom w:val="single" w:sz="4" w:space="0" w:color="auto"/>
            </w:tcBorders>
            <w:vAlign w:val="bottom"/>
          </w:tcPr>
          <w:p w:rsidR="007B7EB3" w:rsidRPr="00241B13" w:rsidRDefault="007B7EB3" w:rsidP="004002E0">
            <w:pPr>
              <w:spacing w:before="240" w:after="0"/>
              <w:rPr>
                <w:rFonts w:ascii="Times New Roman" w:hAnsi="Times New Roman"/>
                <w:sz w:val="24"/>
                <w:szCs w:val="24"/>
              </w:rPr>
            </w:pPr>
          </w:p>
        </w:tc>
        <w:tc>
          <w:tcPr>
            <w:tcW w:w="1710" w:type="dxa"/>
            <w:vAlign w:val="bottom"/>
          </w:tcPr>
          <w:p w:rsidR="007B7EB3" w:rsidRPr="00241B13" w:rsidRDefault="007B7EB3" w:rsidP="004002E0">
            <w:pPr>
              <w:spacing w:before="240" w:after="0"/>
              <w:jc w:val="right"/>
              <w:rPr>
                <w:rFonts w:ascii="Times New Roman" w:hAnsi="Times New Roman"/>
                <w:b/>
                <w:bCs/>
                <w:sz w:val="24"/>
                <w:szCs w:val="24"/>
              </w:rPr>
            </w:pPr>
            <w:r w:rsidRPr="00241B13">
              <w:rPr>
                <w:rFonts w:ascii="Times New Roman" w:hAnsi="Times New Roman"/>
                <w:b/>
                <w:bCs/>
                <w:sz w:val="24"/>
                <w:szCs w:val="24"/>
              </w:rPr>
              <w:t>Phone</w:t>
            </w:r>
            <w:r w:rsidR="00390996" w:rsidRPr="00241B13">
              <w:rPr>
                <w:rFonts w:ascii="Times New Roman" w:hAnsi="Times New Roman"/>
                <w:b/>
                <w:bCs/>
                <w:sz w:val="24"/>
                <w:szCs w:val="24"/>
              </w:rPr>
              <w:t>:</w:t>
            </w:r>
            <w:r w:rsidRPr="00241B13">
              <w:rPr>
                <w:rFonts w:ascii="Times New Roman" w:hAnsi="Times New Roman"/>
                <w:b/>
                <w:bCs/>
                <w:sz w:val="24"/>
                <w:szCs w:val="24"/>
              </w:rPr>
              <w:t xml:space="preserve"> (907)</w:t>
            </w:r>
          </w:p>
        </w:tc>
        <w:tc>
          <w:tcPr>
            <w:tcW w:w="2790" w:type="dxa"/>
            <w:tcBorders>
              <w:top w:val="single" w:sz="4" w:space="0" w:color="auto"/>
              <w:bottom w:val="single" w:sz="4" w:space="0" w:color="auto"/>
            </w:tcBorders>
            <w:vAlign w:val="bottom"/>
          </w:tcPr>
          <w:p w:rsidR="007B7EB3" w:rsidRPr="00241B13" w:rsidRDefault="007B7EB3" w:rsidP="004002E0">
            <w:pPr>
              <w:spacing w:before="240" w:after="0"/>
              <w:rPr>
                <w:rFonts w:ascii="Times New Roman" w:hAnsi="Times New Roman"/>
                <w:sz w:val="24"/>
                <w:szCs w:val="24"/>
              </w:rPr>
            </w:pPr>
          </w:p>
        </w:tc>
      </w:tr>
      <w:tr w:rsidR="000C1894" w:rsidRPr="00241B13" w:rsidTr="009D1038">
        <w:trPr>
          <w:trHeight w:val="432"/>
        </w:trPr>
        <w:tc>
          <w:tcPr>
            <w:tcW w:w="2160" w:type="dxa"/>
            <w:vAlign w:val="bottom"/>
          </w:tcPr>
          <w:p w:rsidR="007B7EB3" w:rsidRPr="00241B13" w:rsidRDefault="007B7EB3" w:rsidP="004002E0">
            <w:pPr>
              <w:spacing w:before="240" w:after="0"/>
              <w:rPr>
                <w:rFonts w:ascii="Times New Roman" w:hAnsi="Times New Roman"/>
                <w:b/>
                <w:bCs/>
                <w:sz w:val="24"/>
                <w:szCs w:val="24"/>
              </w:rPr>
            </w:pPr>
            <w:r w:rsidRPr="00241B13">
              <w:rPr>
                <w:rFonts w:ascii="Times New Roman" w:hAnsi="Times New Roman"/>
                <w:b/>
                <w:bCs/>
                <w:sz w:val="24"/>
                <w:szCs w:val="24"/>
              </w:rPr>
              <w:t>Principal’s Email:</w:t>
            </w:r>
          </w:p>
        </w:tc>
        <w:tc>
          <w:tcPr>
            <w:tcW w:w="4230" w:type="dxa"/>
            <w:tcBorders>
              <w:top w:val="single" w:sz="4" w:space="0" w:color="auto"/>
              <w:bottom w:val="single" w:sz="4" w:space="0" w:color="auto"/>
            </w:tcBorders>
            <w:vAlign w:val="bottom"/>
          </w:tcPr>
          <w:p w:rsidR="007B7EB3" w:rsidRPr="00241B13" w:rsidRDefault="007B7EB3" w:rsidP="004002E0">
            <w:pPr>
              <w:spacing w:before="240" w:after="0"/>
              <w:rPr>
                <w:rFonts w:ascii="Times New Roman" w:hAnsi="Times New Roman"/>
                <w:sz w:val="24"/>
                <w:szCs w:val="24"/>
              </w:rPr>
            </w:pPr>
          </w:p>
        </w:tc>
        <w:tc>
          <w:tcPr>
            <w:tcW w:w="1710" w:type="dxa"/>
            <w:vAlign w:val="bottom"/>
          </w:tcPr>
          <w:p w:rsidR="007B7EB3" w:rsidRPr="00241B13" w:rsidRDefault="007B7EB3" w:rsidP="004002E0">
            <w:pPr>
              <w:spacing w:before="240" w:after="0"/>
              <w:jc w:val="right"/>
              <w:rPr>
                <w:rFonts w:ascii="Times New Roman" w:hAnsi="Times New Roman"/>
                <w:b/>
                <w:bCs/>
                <w:sz w:val="24"/>
                <w:szCs w:val="24"/>
              </w:rPr>
            </w:pPr>
            <w:r w:rsidRPr="00241B13">
              <w:rPr>
                <w:rFonts w:ascii="Times New Roman" w:hAnsi="Times New Roman"/>
                <w:b/>
                <w:bCs/>
                <w:sz w:val="24"/>
                <w:szCs w:val="24"/>
              </w:rPr>
              <w:t>Fax</w:t>
            </w:r>
            <w:r w:rsidR="00390996" w:rsidRPr="00241B13">
              <w:rPr>
                <w:rFonts w:ascii="Times New Roman" w:hAnsi="Times New Roman"/>
                <w:b/>
                <w:bCs/>
                <w:sz w:val="24"/>
                <w:szCs w:val="24"/>
              </w:rPr>
              <w:t>:</w:t>
            </w:r>
            <w:r w:rsidRPr="00241B13">
              <w:rPr>
                <w:rFonts w:ascii="Times New Roman" w:hAnsi="Times New Roman"/>
                <w:b/>
                <w:bCs/>
                <w:sz w:val="24"/>
                <w:szCs w:val="24"/>
              </w:rPr>
              <w:t xml:space="preserve"> (907)</w:t>
            </w:r>
          </w:p>
        </w:tc>
        <w:tc>
          <w:tcPr>
            <w:tcW w:w="2790" w:type="dxa"/>
            <w:tcBorders>
              <w:top w:val="single" w:sz="4" w:space="0" w:color="auto"/>
              <w:bottom w:val="single" w:sz="4" w:space="0" w:color="auto"/>
            </w:tcBorders>
            <w:vAlign w:val="bottom"/>
          </w:tcPr>
          <w:p w:rsidR="007B7EB3" w:rsidRPr="00241B13" w:rsidRDefault="007B7EB3" w:rsidP="004002E0">
            <w:pPr>
              <w:spacing w:before="240" w:after="0"/>
              <w:rPr>
                <w:rFonts w:ascii="Times New Roman" w:hAnsi="Times New Roman"/>
                <w:sz w:val="24"/>
                <w:szCs w:val="24"/>
              </w:rPr>
            </w:pPr>
          </w:p>
        </w:tc>
      </w:tr>
    </w:tbl>
    <w:p w:rsidR="007B7EB3" w:rsidRPr="00405445" w:rsidRDefault="00405445" w:rsidP="004002E0">
      <w:pPr>
        <w:pStyle w:val="NoSpacing1"/>
        <w:spacing w:before="120" w:after="120"/>
        <w:rPr>
          <w:rFonts w:ascii="Times New Roman" w:hAnsi="Times New Roman"/>
          <w:i/>
          <w:sz w:val="24"/>
          <w:szCs w:val="24"/>
        </w:rPr>
      </w:pPr>
      <w:r w:rsidRPr="00405445">
        <w:rPr>
          <w:rFonts w:ascii="Times New Roman" w:hAnsi="Times New Roman"/>
          <w:i/>
          <w:sz w:val="24"/>
          <w:szCs w:val="24"/>
        </w:rPr>
        <w:t>Submit this Tier III Supplement along with the School Improvement Plan for this school for 201</w:t>
      </w:r>
      <w:r w:rsidR="008E43C2">
        <w:rPr>
          <w:rFonts w:ascii="Times New Roman" w:hAnsi="Times New Roman"/>
          <w:i/>
          <w:sz w:val="24"/>
          <w:szCs w:val="24"/>
        </w:rPr>
        <w:t>1</w:t>
      </w:r>
      <w:r w:rsidRPr="00405445">
        <w:rPr>
          <w:rFonts w:ascii="Times New Roman" w:hAnsi="Times New Roman"/>
          <w:i/>
          <w:sz w:val="24"/>
          <w:szCs w:val="24"/>
        </w:rPr>
        <w:t>-201</w:t>
      </w:r>
      <w:r w:rsidR="008E43C2">
        <w:rPr>
          <w:rFonts w:ascii="Times New Roman" w:hAnsi="Times New Roman"/>
          <w:i/>
          <w:sz w:val="24"/>
          <w:szCs w:val="24"/>
        </w:rPr>
        <w:t>2</w:t>
      </w:r>
      <w:r w:rsidRPr="00405445">
        <w:rPr>
          <w:rFonts w:ascii="Times New Roman" w:hAnsi="Times New Roman"/>
          <w:i/>
          <w:sz w:val="24"/>
          <w:szCs w:val="24"/>
        </w:rPr>
        <w:t xml:space="preserve"> with the LEA SIG Application.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890"/>
      </w:tblGrid>
      <w:tr w:rsidR="007B7EB3" w:rsidRPr="000C1894" w:rsidTr="009D1038">
        <w:tc>
          <w:tcPr>
            <w:tcW w:w="10890" w:type="dxa"/>
            <w:shd w:val="clear" w:color="auto" w:fill="2A7286"/>
          </w:tcPr>
          <w:p w:rsidR="007B7EB3" w:rsidRPr="000C1894" w:rsidRDefault="00390996" w:rsidP="000C1894">
            <w:pPr>
              <w:pStyle w:val="NoSpacing1"/>
              <w:spacing w:before="60" w:after="60"/>
              <w:rPr>
                <w:rFonts w:ascii="Times New Roman" w:hAnsi="Times New Roman"/>
                <w:b/>
                <w:color w:val="FFFFFF"/>
                <w:sz w:val="28"/>
                <w:szCs w:val="28"/>
              </w:rPr>
            </w:pPr>
            <w:r w:rsidRPr="000C1894">
              <w:rPr>
                <w:rFonts w:ascii="Times New Roman" w:hAnsi="Times New Roman"/>
                <w:b/>
                <w:color w:val="FFFFFF"/>
                <w:sz w:val="28"/>
                <w:szCs w:val="28"/>
              </w:rPr>
              <w:t>ANNUAL GOALS FOR STUDENT ACHIEVEMENT AND GRADUATION</w:t>
            </w:r>
          </w:p>
        </w:tc>
      </w:tr>
    </w:tbl>
    <w:p w:rsidR="007B7EB3" w:rsidRPr="00241B13" w:rsidRDefault="00417766" w:rsidP="000C1894">
      <w:pPr>
        <w:pStyle w:val="NoSpacing1"/>
        <w:spacing w:before="120" w:after="120"/>
        <w:rPr>
          <w:rFonts w:ascii="Times New Roman" w:hAnsi="Times New Roman"/>
          <w:sz w:val="24"/>
          <w:szCs w:val="24"/>
        </w:rPr>
      </w:pPr>
      <w:r>
        <w:rPr>
          <w:rFonts w:ascii="Times New Roman" w:hAnsi="Times New Roman"/>
          <w:sz w:val="24"/>
          <w:szCs w:val="24"/>
        </w:rPr>
        <w:t>D</w:t>
      </w:r>
      <w:r w:rsidR="00390996" w:rsidRPr="00241B13">
        <w:rPr>
          <w:rFonts w:ascii="Times New Roman" w:hAnsi="Times New Roman"/>
          <w:sz w:val="24"/>
          <w:szCs w:val="24"/>
        </w:rPr>
        <w:t>escribe the annual goals for student achievement on the state’s assessments in reading/language arts, math, and</w:t>
      </w:r>
      <w:r w:rsidR="00405445">
        <w:rPr>
          <w:rFonts w:ascii="Times New Roman" w:hAnsi="Times New Roman"/>
          <w:sz w:val="24"/>
          <w:szCs w:val="24"/>
        </w:rPr>
        <w:t>/or</w:t>
      </w:r>
      <w:r w:rsidR="00390996" w:rsidRPr="00241B13">
        <w:rPr>
          <w:rFonts w:ascii="Times New Roman" w:hAnsi="Times New Roman"/>
          <w:sz w:val="24"/>
          <w:szCs w:val="24"/>
        </w:rPr>
        <w:t xml:space="preserve"> graduation rate (</w:t>
      </w:r>
      <w:r w:rsidR="00405445">
        <w:rPr>
          <w:rFonts w:ascii="Times New Roman" w:hAnsi="Times New Roman"/>
          <w:sz w:val="24"/>
          <w:szCs w:val="24"/>
        </w:rPr>
        <w:t>as</w:t>
      </w:r>
      <w:r w:rsidR="00390996" w:rsidRPr="00241B13">
        <w:rPr>
          <w:rFonts w:ascii="Times New Roman" w:hAnsi="Times New Roman"/>
          <w:sz w:val="24"/>
          <w:szCs w:val="24"/>
        </w:rPr>
        <w:t xml:space="preserve"> applicable) that have been established for this school. Describe </w:t>
      </w:r>
      <w:r w:rsidR="00544CE9" w:rsidRPr="00241B13">
        <w:rPr>
          <w:rFonts w:ascii="Times New Roman" w:hAnsi="Times New Roman"/>
          <w:sz w:val="24"/>
          <w:szCs w:val="24"/>
        </w:rPr>
        <w:t>the process the district will use to monitor the school’s progress on these goals</w:t>
      </w:r>
      <w:r w:rsidR="00405445">
        <w:rPr>
          <w:rFonts w:ascii="Times New Roman" w:hAnsi="Times New Roman"/>
          <w:sz w:val="24"/>
          <w:szCs w:val="24"/>
        </w:rPr>
        <w:t xml:space="preserve"> in order to determine continued funding under 1003(g)</w:t>
      </w:r>
      <w:r w:rsidR="00544CE9" w:rsidRPr="00241B13">
        <w:rPr>
          <w:rFonts w:ascii="Times New Roman" w:hAnsi="Times New Roman"/>
          <w:sz w:val="24"/>
          <w:szCs w:val="24"/>
        </w:rPr>
        <w:t>. These goals are in addition to the determination of whether the school makes AYP. (See questions H-24, H-25, &amp; H-26 in the Guidance.)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1260"/>
        <w:gridCol w:w="1260"/>
        <w:gridCol w:w="2115"/>
        <w:gridCol w:w="2115"/>
        <w:gridCol w:w="1458"/>
      </w:tblGrid>
      <w:tr w:rsidR="000C1894" w:rsidRPr="00241B13" w:rsidTr="004002E0">
        <w:trPr>
          <w:trHeight w:val="345"/>
        </w:trPr>
        <w:tc>
          <w:tcPr>
            <w:tcW w:w="2700" w:type="dxa"/>
            <w:vMerge w:val="restart"/>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Goal Area</w:t>
            </w:r>
          </w:p>
        </w:tc>
        <w:tc>
          <w:tcPr>
            <w:tcW w:w="1260" w:type="dxa"/>
            <w:vMerge w:val="restart"/>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Goals</w:t>
            </w:r>
          </w:p>
        </w:tc>
        <w:tc>
          <w:tcPr>
            <w:tcW w:w="1260" w:type="dxa"/>
            <w:vMerge w:val="restart"/>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Baseline</w:t>
            </w:r>
          </w:p>
        </w:tc>
        <w:tc>
          <w:tcPr>
            <w:tcW w:w="4230" w:type="dxa"/>
            <w:gridSpan w:val="2"/>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Progress Monitoring Plan</w:t>
            </w:r>
          </w:p>
        </w:tc>
        <w:tc>
          <w:tcPr>
            <w:tcW w:w="1458" w:type="dxa"/>
            <w:vMerge w:val="restart"/>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Person Responsible</w:t>
            </w:r>
          </w:p>
        </w:tc>
      </w:tr>
      <w:tr w:rsidR="000C1894" w:rsidRPr="00241B13" w:rsidTr="004002E0">
        <w:trPr>
          <w:trHeight w:val="197"/>
        </w:trPr>
        <w:tc>
          <w:tcPr>
            <w:tcW w:w="2700" w:type="dxa"/>
            <w:vMerge/>
            <w:shd w:val="clear" w:color="auto" w:fill="BFBFBF"/>
          </w:tcPr>
          <w:p w:rsidR="007B7EB3" w:rsidRPr="00241B13" w:rsidRDefault="007B7EB3" w:rsidP="00CE5928">
            <w:pPr>
              <w:pStyle w:val="NoSpacing1"/>
              <w:jc w:val="center"/>
              <w:rPr>
                <w:rFonts w:ascii="Times New Roman" w:hAnsi="Times New Roman"/>
                <w:b/>
                <w:sz w:val="24"/>
                <w:szCs w:val="24"/>
              </w:rPr>
            </w:pPr>
          </w:p>
        </w:tc>
        <w:tc>
          <w:tcPr>
            <w:tcW w:w="1260" w:type="dxa"/>
            <w:vMerge/>
            <w:shd w:val="clear" w:color="auto" w:fill="BFBFBF"/>
          </w:tcPr>
          <w:p w:rsidR="007B7EB3" w:rsidRPr="00241B13" w:rsidRDefault="007B7EB3" w:rsidP="00CE5928">
            <w:pPr>
              <w:pStyle w:val="NoSpacing1"/>
              <w:jc w:val="center"/>
              <w:rPr>
                <w:rFonts w:ascii="Times New Roman" w:hAnsi="Times New Roman"/>
                <w:b/>
                <w:sz w:val="24"/>
                <w:szCs w:val="24"/>
              </w:rPr>
            </w:pPr>
          </w:p>
        </w:tc>
        <w:tc>
          <w:tcPr>
            <w:tcW w:w="1260" w:type="dxa"/>
            <w:vMerge/>
            <w:shd w:val="clear" w:color="auto" w:fill="BFBFBF"/>
          </w:tcPr>
          <w:p w:rsidR="007B7EB3" w:rsidRPr="00241B13" w:rsidRDefault="007B7EB3" w:rsidP="00CE5928">
            <w:pPr>
              <w:pStyle w:val="NoSpacing1"/>
              <w:jc w:val="center"/>
              <w:rPr>
                <w:rFonts w:ascii="Times New Roman" w:hAnsi="Times New Roman"/>
                <w:b/>
                <w:sz w:val="24"/>
                <w:szCs w:val="24"/>
              </w:rPr>
            </w:pPr>
          </w:p>
        </w:tc>
        <w:tc>
          <w:tcPr>
            <w:tcW w:w="2115" w:type="dxa"/>
            <w:shd w:val="clear" w:color="auto" w:fill="DAEEF3"/>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Process</w:t>
            </w:r>
          </w:p>
        </w:tc>
        <w:tc>
          <w:tcPr>
            <w:tcW w:w="2115" w:type="dxa"/>
            <w:shd w:val="clear" w:color="auto" w:fill="DAEEF3"/>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Timeline</w:t>
            </w:r>
          </w:p>
        </w:tc>
        <w:tc>
          <w:tcPr>
            <w:tcW w:w="1458" w:type="dxa"/>
            <w:vMerge/>
            <w:shd w:val="clear" w:color="auto" w:fill="BFBFBF"/>
          </w:tcPr>
          <w:p w:rsidR="007B7EB3" w:rsidRPr="00241B13" w:rsidRDefault="007B7EB3" w:rsidP="00CE5928">
            <w:pPr>
              <w:pStyle w:val="NoSpacing1"/>
              <w:jc w:val="center"/>
              <w:rPr>
                <w:rFonts w:ascii="Times New Roman" w:hAnsi="Times New Roman"/>
                <w:b/>
                <w:sz w:val="24"/>
                <w:szCs w:val="24"/>
              </w:rPr>
            </w:pPr>
          </w:p>
        </w:tc>
      </w:tr>
      <w:tr w:rsidR="000C1894" w:rsidRPr="000C1894" w:rsidTr="000A1439">
        <w:trPr>
          <w:cantSplit/>
          <w:trHeight w:val="648"/>
        </w:trPr>
        <w:tc>
          <w:tcPr>
            <w:tcW w:w="2700" w:type="dxa"/>
            <w:shd w:val="clear" w:color="auto" w:fill="auto"/>
            <w:vAlign w:val="center"/>
          </w:tcPr>
          <w:p w:rsidR="00D00023" w:rsidRPr="000C1894" w:rsidRDefault="007B7EB3" w:rsidP="000C1894">
            <w:pPr>
              <w:pStyle w:val="NoSpacing1"/>
              <w:shd w:val="clear" w:color="auto" w:fill="FFFFFF"/>
              <w:rPr>
                <w:rFonts w:ascii="Times New Roman" w:hAnsi="Times New Roman"/>
                <w:b/>
                <w:sz w:val="24"/>
                <w:szCs w:val="24"/>
              </w:rPr>
            </w:pPr>
            <w:r w:rsidRPr="000C1894">
              <w:rPr>
                <w:rFonts w:ascii="Times New Roman" w:hAnsi="Times New Roman"/>
                <w:b/>
                <w:sz w:val="24"/>
                <w:szCs w:val="24"/>
              </w:rPr>
              <w:t>Reading/Language Arts</w:t>
            </w:r>
          </w:p>
        </w:tc>
        <w:tc>
          <w:tcPr>
            <w:tcW w:w="1260" w:type="dxa"/>
            <w:shd w:val="clear" w:color="auto" w:fill="auto"/>
            <w:vAlign w:val="center"/>
          </w:tcPr>
          <w:p w:rsidR="007B7EB3" w:rsidRPr="000C1894" w:rsidRDefault="007B7EB3" w:rsidP="000A1439">
            <w:pPr>
              <w:pStyle w:val="NoSpacing1"/>
              <w:shd w:val="clear" w:color="auto" w:fill="FFFFFF"/>
              <w:jc w:val="center"/>
              <w:rPr>
                <w:rFonts w:ascii="Times New Roman" w:hAnsi="Times New Roman"/>
                <w:b/>
                <w:sz w:val="24"/>
                <w:szCs w:val="24"/>
              </w:rPr>
            </w:pPr>
          </w:p>
        </w:tc>
        <w:tc>
          <w:tcPr>
            <w:tcW w:w="1260" w:type="dxa"/>
            <w:shd w:val="clear" w:color="auto" w:fill="auto"/>
            <w:vAlign w:val="center"/>
          </w:tcPr>
          <w:p w:rsidR="007B7EB3" w:rsidRPr="000C1894" w:rsidRDefault="007B7EB3" w:rsidP="000A1439">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0A1439">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0A1439">
            <w:pPr>
              <w:pStyle w:val="NoSpacing1"/>
              <w:shd w:val="clear" w:color="auto" w:fill="FFFFFF"/>
              <w:jc w:val="center"/>
              <w:rPr>
                <w:rFonts w:ascii="Times New Roman" w:hAnsi="Times New Roman"/>
                <w:b/>
                <w:sz w:val="24"/>
                <w:szCs w:val="24"/>
              </w:rPr>
            </w:pPr>
          </w:p>
        </w:tc>
        <w:tc>
          <w:tcPr>
            <w:tcW w:w="1458" w:type="dxa"/>
            <w:shd w:val="clear" w:color="auto" w:fill="auto"/>
            <w:vAlign w:val="center"/>
          </w:tcPr>
          <w:p w:rsidR="007B7EB3" w:rsidRPr="000C1894" w:rsidRDefault="007B7EB3" w:rsidP="000A1439">
            <w:pPr>
              <w:pStyle w:val="NoSpacing1"/>
              <w:shd w:val="clear" w:color="auto" w:fill="FFFFFF"/>
              <w:jc w:val="center"/>
              <w:rPr>
                <w:rFonts w:ascii="Times New Roman" w:hAnsi="Times New Roman"/>
                <w:b/>
                <w:sz w:val="24"/>
                <w:szCs w:val="24"/>
              </w:rPr>
            </w:pPr>
          </w:p>
        </w:tc>
      </w:tr>
      <w:tr w:rsidR="000C1894" w:rsidRPr="000C1894" w:rsidTr="000A1439">
        <w:trPr>
          <w:cantSplit/>
          <w:trHeight w:val="648"/>
        </w:trPr>
        <w:tc>
          <w:tcPr>
            <w:tcW w:w="2700" w:type="dxa"/>
            <w:shd w:val="clear" w:color="auto" w:fill="auto"/>
            <w:vAlign w:val="center"/>
          </w:tcPr>
          <w:p w:rsidR="00D00023" w:rsidRPr="000C1894" w:rsidRDefault="007B7EB3" w:rsidP="000C1894">
            <w:pPr>
              <w:pStyle w:val="NoSpacing1"/>
              <w:shd w:val="clear" w:color="auto" w:fill="FFFFFF"/>
              <w:rPr>
                <w:rFonts w:ascii="Times New Roman" w:hAnsi="Times New Roman"/>
                <w:b/>
                <w:sz w:val="24"/>
                <w:szCs w:val="24"/>
              </w:rPr>
            </w:pPr>
            <w:r w:rsidRPr="000C1894">
              <w:rPr>
                <w:rFonts w:ascii="Times New Roman" w:hAnsi="Times New Roman"/>
                <w:b/>
                <w:sz w:val="24"/>
                <w:szCs w:val="24"/>
              </w:rPr>
              <w:t>Math</w:t>
            </w:r>
          </w:p>
        </w:tc>
        <w:tc>
          <w:tcPr>
            <w:tcW w:w="1260" w:type="dxa"/>
            <w:shd w:val="clear" w:color="auto" w:fill="auto"/>
            <w:vAlign w:val="center"/>
          </w:tcPr>
          <w:p w:rsidR="007B7EB3" w:rsidRPr="000C1894" w:rsidRDefault="007B7EB3" w:rsidP="000A1439">
            <w:pPr>
              <w:pStyle w:val="NoSpacing1"/>
              <w:shd w:val="clear" w:color="auto" w:fill="FFFFFF"/>
              <w:jc w:val="center"/>
              <w:rPr>
                <w:rFonts w:ascii="Times New Roman" w:hAnsi="Times New Roman"/>
                <w:b/>
                <w:sz w:val="24"/>
                <w:szCs w:val="24"/>
              </w:rPr>
            </w:pPr>
          </w:p>
        </w:tc>
        <w:tc>
          <w:tcPr>
            <w:tcW w:w="1260" w:type="dxa"/>
            <w:shd w:val="clear" w:color="auto" w:fill="auto"/>
            <w:vAlign w:val="center"/>
          </w:tcPr>
          <w:p w:rsidR="007B7EB3" w:rsidRPr="000C1894" w:rsidRDefault="007B7EB3" w:rsidP="000A1439">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0A1439">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0A1439">
            <w:pPr>
              <w:pStyle w:val="NoSpacing1"/>
              <w:shd w:val="clear" w:color="auto" w:fill="FFFFFF"/>
              <w:jc w:val="center"/>
              <w:rPr>
                <w:rFonts w:ascii="Times New Roman" w:hAnsi="Times New Roman"/>
                <w:b/>
                <w:sz w:val="24"/>
                <w:szCs w:val="24"/>
              </w:rPr>
            </w:pPr>
          </w:p>
        </w:tc>
        <w:tc>
          <w:tcPr>
            <w:tcW w:w="1458" w:type="dxa"/>
            <w:shd w:val="clear" w:color="auto" w:fill="auto"/>
            <w:vAlign w:val="center"/>
          </w:tcPr>
          <w:p w:rsidR="007B7EB3" w:rsidRPr="000C1894" w:rsidRDefault="007B7EB3" w:rsidP="000A1439">
            <w:pPr>
              <w:pStyle w:val="NoSpacing1"/>
              <w:shd w:val="clear" w:color="auto" w:fill="FFFFFF"/>
              <w:jc w:val="center"/>
              <w:rPr>
                <w:rFonts w:ascii="Times New Roman" w:hAnsi="Times New Roman"/>
                <w:b/>
                <w:sz w:val="24"/>
                <w:szCs w:val="24"/>
              </w:rPr>
            </w:pPr>
          </w:p>
        </w:tc>
      </w:tr>
      <w:tr w:rsidR="000C1894" w:rsidRPr="000C1894" w:rsidTr="000A1439">
        <w:trPr>
          <w:cantSplit/>
          <w:trHeight w:val="648"/>
        </w:trPr>
        <w:tc>
          <w:tcPr>
            <w:tcW w:w="2700" w:type="dxa"/>
            <w:shd w:val="clear" w:color="auto" w:fill="auto"/>
            <w:vAlign w:val="center"/>
          </w:tcPr>
          <w:p w:rsidR="00D00023" w:rsidRPr="000C1894" w:rsidRDefault="007B7EB3" w:rsidP="000C1894">
            <w:pPr>
              <w:pStyle w:val="NoSpacing1"/>
              <w:shd w:val="clear" w:color="auto" w:fill="FFFFFF"/>
              <w:rPr>
                <w:rFonts w:ascii="Times New Roman" w:hAnsi="Times New Roman"/>
                <w:b/>
                <w:sz w:val="24"/>
                <w:szCs w:val="24"/>
              </w:rPr>
            </w:pPr>
            <w:r w:rsidRPr="000C1894">
              <w:rPr>
                <w:rFonts w:ascii="Times New Roman" w:hAnsi="Times New Roman"/>
                <w:b/>
                <w:sz w:val="24"/>
                <w:szCs w:val="24"/>
              </w:rPr>
              <w:t>Graduation Rate</w:t>
            </w:r>
          </w:p>
        </w:tc>
        <w:tc>
          <w:tcPr>
            <w:tcW w:w="1260" w:type="dxa"/>
            <w:shd w:val="clear" w:color="auto" w:fill="auto"/>
            <w:vAlign w:val="center"/>
          </w:tcPr>
          <w:p w:rsidR="007B7EB3" w:rsidRPr="000C1894" w:rsidRDefault="007B7EB3" w:rsidP="000A1439">
            <w:pPr>
              <w:pStyle w:val="NoSpacing1"/>
              <w:shd w:val="clear" w:color="auto" w:fill="FFFFFF"/>
              <w:jc w:val="center"/>
              <w:rPr>
                <w:rFonts w:ascii="Times New Roman" w:hAnsi="Times New Roman"/>
                <w:b/>
                <w:sz w:val="24"/>
                <w:szCs w:val="24"/>
              </w:rPr>
            </w:pPr>
          </w:p>
        </w:tc>
        <w:tc>
          <w:tcPr>
            <w:tcW w:w="1260" w:type="dxa"/>
            <w:shd w:val="clear" w:color="auto" w:fill="auto"/>
            <w:vAlign w:val="center"/>
          </w:tcPr>
          <w:p w:rsidR="007B7EB3" w:rsidRPr="000C1894" w:rsidRDefault="007B7EB3" w:rsidP="000A1439">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0A1439">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0A1439">
            <w:pPr>
              <w:pStyle w:val="NoSpacing1"/>
              <w:shd w:val="clear" w:color="auto" w:fill="FFFFFF"/>
              <w:jc w:val="center"/>
              <w:rPr>
                <w:rFonts w:ascii="Times New Roman" w:hAnsi="Times New Roman"/>
                <w:b/>
                <w:sz w:val="24"/>
                <w:szCs w:val="24"/>
              </w:rPr>
            </w:pPr>
          </w:p>
        </w:tc>
        <w:tc>
          <w:tcPr>
            <w:tcW w:w="1458" w:type="dxa"/>
            <w:shd w:val="clear" w:color="auto" w:fill="auto"/>
            <w:vAlign w:val="center"/>
          </w:tcPr>
          <w:p w:rsidR="007B7EB3" w:rsidRPr="000C1894" w:rsidRDefault="007B7EB3" w:rsidP="000A1439">
            <w:pPr>
              <w:pStyle w:val="NoSpacing1"/>
              <w:shd w:val="clear" w:color="auto" w:fill="FFFFFF"/>
              <w:jc w:val="center"/>
              <w:rPr>
                <w:rFonts w:ascii="Times New Roman" w:hAnsi="Times New Roman"/>
                <w:b/>
                <w:sz w:val="24"/>
                <w:szCs w:val="24"/>
              </w:rPr>
            </w:pPr>
          </w:p>
        </w:tc>
      </w:tr>
    </w:tbl>
    <w:p w:rsidR="00405445" w:rsidRPr="004002E0" w:rsidRDefault="00405445" w:rsidP="004002E0">
      <w:pPr>
        <w:pStyle w:val="Heading1"/>
        <w:spacing w:before="0"/>
        <w:rPr>
          <w:rFonts w:ascii="Times New Roman" w:hAnsi="Times New Roman"/>
          <w:b w:val="0"/>
          <w:color w:val="auto"/>
          <w:sz w:val="24"/>
          <w:szCs w:val="24"/>
        </w:rPr>
      </w:pPr>
    </w:p>
    <w:p w:rsidR="00405445" w:rsidRPr="00C3497D" w:rsidRDefault="00405445" w:rsidP="00405445">
      <w:pPr>
        <w:pStyle w:val="NoSpacing1"/>
        <w:rPr>
          <w:rFonts w:ascii="Times New Roman" w:hAnsi="Times New Roman"/>
          <w:sz w:val="2"/>
          <w:szCs w:val="2"/>
        </w:rPr>
      </w:pPr>
    </w:p>
    <w:p w:rsidR="00405445" w:rsidRPr="00373F74" w:rsidRDefault="00405445" w:rsidP="00405445">
      <w:pPr>
        <w:pStyle w:val="NoSpacing1"/>
        <w:rPr>
          <w:rFonts w:ascii="Times New Roman" w:hAnsi="Times New Roman"/>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908"/>
      </w:tblGrid>
      <w:tr w:rsidR="00405445" w:rsidRPr="00241B13" w:rsidTr="00410135">
        <w:tc>
          <w:tcPr>
            <w:tcW w:w="10908" w:type="dxa"/>
            <w:shd w:val="clear" w:color="auto" w:fill="2A7286"/>
          </w:tcPr>
          <w:p w:rsidR="00405445" w:rsidRPr="00241B13" w:rsidRDefault="00405445" w:rsidP="00410135">
            <w:pPr>
              <w:pStyle w:val="NoSpacing1"/>
              <w:spacing w:before="60" w:after="60"/>
              <w:rPr>
                <w:rFonts w:ascii="Times New Roman" w:hAnsi="Times New Roman"/>
                <w:b/>
                <w:color w:val="FFFFFF"/>
                <w:sz w:val="24"/>
                <w:szCs w:val="24"/>
              </w:rPr>
            </w:pPr>
            <w:r w:rsidRPr="00241B13">
              <w:rPr>
                <w:rFonts w:ascii="Times New Roman" w:hAnsi="Times New Roman"/>
                <w:b/>
                <w:color w:val="FFFFFF"/>
                <w:sz w:val="24"/>
                <w:szCs w:val="24"/>
              </w:rPr>
              <w:t>BUDGET AND RESOURCES</w:t>
            </w:r>
          </w:p>
        </w:tc>
      </w:tr>
    </w:tbl>
    <w:p w:rsidR="00405445" w:rsidRPr="00241B13" w:rsidRDefault="00405445" w:rsidP="00405445">
      <w:pPr>
        <w:pStyle w:val="NoSpacing1"/>
        <w:spacing w:before="120" w:after="120"/>
        <w:rPr>
          <w:rFonts w:ascii="Times New Roman" w:hAnsi="Times New Roman"/>
          <w:sz w:val="24"/>
          <w:szCs w:val="24"/>
        </w:rPr>
      </w:pPr>
      <w:r w:rsidRPr="00241B13">
        <w:rPr>
          <w:rFonts w:ascii="Times New Roman" w:hAnsi="Times New Roman"/>
          <w:sz w:val="24"/>
          <w:szCs w:val="24"/>
        </w:rPr>
        <w:t>Indicate in the chart below the resources to be allocated to support the school for all years (up to three) that will be covered by SIG 1003(g) funds</w:t>
      </w:r>
      <w:r>
        <w:rPr>
          <w:rFonts w:ascii="Times New Roman" w:hAnsi="Times New Roman"/>
          <w:sz w:val="24"/>
          <w:szCs w:val="24"/>
        </w:rPr>
        <w:t xml:space="preserve"> as well as any anticipated funding from School Improvement funds under 1003(a)</w:t>
      </w:r>
      <w:r w:rsidRPr="00241B13">
        <w:rPr>
          <w:rFonts w:ascii="Times New Roman" w:hAnsi="Times New Roman"/>
          <w:sz w:val="24"/>
          <w:szCs w:val="24"/>
        </w:rPr>
        <w:t xml:space="preserve">. </w:t>
      </w:r>
      <w:r>
        <w:rPr>
          <w:rFonts w:ascii="Times New Roman" w:hAnsi="Times New Roman"/>
          <w:sz w:val="24"/>
          <w:szCs w:val="24"/>
        </w:rPr>
        <w:t xml:space="preserve">The LEA may provide the services from the LEA budget or may allocated the funding to the school. </w:t>
      </w:r>
      <w:r w:rsidRPr="00241B13">
        <w:rPr>
          <w:rFonts w:ascii="Times New Roman" w:hAnsi="Times New Roman"/>
          <w:sz w:val="24"/>
          <w:szCs w:val="24"/>
        </w:rPr>
        <w:t>Include the detailed budget and narrative for the SIG funds for each applicable year (201</w:t>
      </w:r>
      <w:r w:rsidR="008E43C2">
        <w:rPr>
          <w:rFonts w:ascii="Times New Roman" w:hAnsi="Times New Roman"/>
          <w:sz w:val="24"/>
          <w:szCs w:val="24"/>
        </w:rPr>
        <w:t>1</w:t>
      </w:r>
      <w:r w:rsidRPr="00241B13">
        <w:rPr>
          <w:rFonts w:ascii="Times New Roman" w:hAnsi="Times New Roman"/>
          <w:sz w:val="24"/>
          <w:szCs w:val="24"/>
        </w:rPr>
        <w:t>-201</w:t>
      </w:r>
      <w:r w:rsidR="008E43C2">
        <w:rPr>
          <w:rFonts w:ascii="Times New Roman" w:hAnsi="Times New Roman"/>
          <w:sz w:val="24"/>
          <w:szCs w:val="24"/>
        </w:rPr>
        <w:t>2</w:t>
      </w:r>
      <w:r w:rsidRPr="00241B13">
        <w:rPr>
          <w:rFonts w:ascii="Times New Roman" w:hAnsi="Times New Roman"/>
          <w:sz w:val="24"/>
          <w:szCs w:val="24"/>
        </w:rPr>
        <w:t>, 201</w:t>
      </w:r>
      <w:r w:rsidR="008E43C2">
        <w:rPr>
          <w:rFonts w:ascii="Times New Roman" w:hAnsi="Times New Roman"/>
          <w:sz w:val="24"/>
          <w:szCs w:val="24"/>
        </w:rPr>
        <w:t>2</w:t>
      </w:r>
      <w:r w:rsidRPr="00241B13">
        <w:rPr>
          <w:rFonts w:ascii="Times New Roman" w:hAnsi="Times New Roman"/>
          <w:sz w:val="24"/>
          <w:szCs w:val="24"/>
        </w:rPr>
        <w:t>-201</w:t>
      </w:r>
      <w:r w:rsidR="008E43C2">
        <w:rPr>
          <w:rFonts w:ascii="Times New Roman" w:hAnsi="Times New Roman"/>
          <w:sz w:val="24"/>
          <w:szCs w:val="24"/>
        </w:rPr>
        <w:t>3</w:t>
      </w:r>
      <w:r w:rsidRPr="00241B13">
        <w:rPr>
          <w:rFonts w:ascii="Times New Roman" w:hAnsi="Times New Roman"/>
          <w:sz w:val="24"/>
          <w:szCs w:val="24"/>
        </w:rPr>
        <w:t>, and 201</w:t>
      </w:r>
      <w:r w:rsidR="008E43C2">
        <w:rPr>
          <w:rFonts w:ascii="Times New Roman" w:hAnsi="Times New Roman"/>
          <w:sz w:val="24"/>
          <w:szCs w:val="24"/>
        </w:rPr>
        <w:t>3</w:t>
      </w:r>
      <w:r w:rsidRPr="00241B13">
        <w:rPr>
          <w:rFonts w:ascii="Times New Roman" w:hAnsi="Times New Roman"/>
          <w:sz w:val="24"/>
          <w:szCs w:val="24"/>
        </w:rPr>
        <w:t>-201</w:t>
      </w:r>
      <w:r w:rsidR="008E43C2">
        <w:rPr>
          <w:rFonts w:ascii="Times New Roman" w:hAnsi="Times New Roman"/>
          <w:sz w:val="24"/>
          <w:szCs w:val="24"/>
        </w:rPr>
        <w:t>4</w:t>
      </w:r>
      <w:r w:rsidRPr="00241B13">
        <w:rPr>
          <w:rFonts w:ascii="Times New Roman" w:hAnsi="Times New Roman"/>
          <w:sz w:val="24"/>
          <w:szCs w:val="24"/>
        </w:rPr>
        <w:t xml:space="preserve">) in the LEA combined budget. </w:t>
      </w:r>
    </w:p>
    <w:tbl>
      <w:tblPr>
        <w:tblW w:w="10800" w:type="dxa"/>
        <w:tblInd w:w="108" w:type="dxa"/>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490"/>
        <w:gridCol w:w="1327"/>
        <w:gridCol w:w="1328"/>
        <w:gridCol w:w="1327"/>
        <w:gridCol w:w="1328"/>
      </w:tblGrid>
      <w:tr w:rsidR="00405445" w:rsidRPr="00241B13" w:rsidTr="004002E0">
        <w:trPr>
          <w:trHeight w:hRule="exact" w:val="888"/>
        </w:trPr>
        <w:tc>
          <w:tcPr>
            <w:tcW w:w="5490" w:type="dxa"/>
            <w:tcBorders>
              <w:top w:val="single" w:sz="6" w:space="0" w:color="auto"/>
              <w:left w:val="single" w:sz="6" w:space="0" w:color="auto"/>
              <w:bottom w:val="single" w:sz="6" w:space="0" w:color="auto"/>
              <w:right w:val="single" w:sz="6" w:space="0" w:color="auto"/>
            </w:tcBorders>
            <w:shd w:val="clear" w:color="auto" w:fill="B6DDE8"/>
            <w:vAlign w:val="center"/>
          </w:tcPr>
          <w:p w:rsidR="00405445" w:rsidRPr="00241B13" w:rsidRDefault="00405445" w:rsidP="00410135">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Please indicate the funding sources and amounts provided to support the school for each year</w:t>
            </w:r>
          </w:p>
        </w:tc>
        <w:tc>
          <w:tcPr>
            <w:tcW w:w="1327" w:type="dxa"/>
            <w:tcBorders>
              <w:top w:val="single" w:sz="6" w:space="0" w:color="auto"/>
              <w:left w:val="single" w:sz="6" w:space="0" w:color="auto"/>
              <w:bottom w:val="single" w:sz="6" w:space="0" w:color="auto"/>
              <w:right w:val="single" w:sz="6" w:space="0" w:color="auto"/>
            </w:tcBorders>
            <w:shd w:val="clear" w:color="auto" w:fill="B6DDE8"/>
            <w:vAlign w:val="center"/>
          </w:tcPr>
          <w:p w:rsidR="00405445" w:rsidRPr="00241B13" w:rsidRDefault="00405445" w:rsidP="008E43C2">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w:t>
            </w:r>
            <w:r w:rsidR="008E43C2">
              <w:rPr>
                <w:rFonts w:ascii="Times New Roman" w:hAnsi="Times New Roman"/>
                <w:b/>
                <w:bCs/>
                <w:sz w:val="24"/>
                <w:szCs w:val="24"/>
              </w:rPr>
              <w:t>10</w:t>
            </w:r>
            <w:r w:rsidRPr="00241B13">
              <w:rPr>
                <w:rFonts w:ascii="Times New Roman" w:hAnsi="Times New Roman"/>
                <w:b/>
                <w:bCs/>
                <w:sz w:val="24"/>
                <w:szCs w:val="24"/>
              </w:rPr>
              <w:t>-201</w:t>
            </w:r>
            <w:r w:rsidR="008E43C2">
              <w:rPr>
                <w:rFonts w:ascii="Times New Roman" w:hAnsi="Times New Roman"/>
                <w:b/>
                <w:bCs/>
                <w:sz w:val="24"/>
                <w:szCs w:val="24"/>
              </w:rPr>
              <w:t>1</w:t>
            </w:r>
            <w:r w:rsidRPr="00241B13">
              <w:rPr>
                <w:rFonts w:ascii="Times New Roman" w:hAnsi="Times New Roman"/>
                <w:b/>
                <w:bCs/>
                <w:sz w:val="24"/>
                <w:szCs w:val="24"/>
              </w:rPr>
              <w:t xml:space="preserve"> Funds</w:t>
            </w:r>
          </w:p>
        </w:tc>
        <w:tc>
          <w:tcPr>
            <w:tcW w:w="1328" w:type="dxa"/>
            <w:tcBorders>
              <w:top w:val="single" w:sz="6" w:space="0" w:color="auto"/>
              <w:left w:val="single" w:sz="6" w:space="0" w:color="auto"/>
              <w:bottom w:val="single" w:sz="6" w:space="0" w:color="auto"/>
              <w:right w:val="single" w:sz="6" w:space="0" w:color="auto"/>
            </w:tcBorders>
            <w:shd w:val="clear" w:color="auto" w:fill="B6DDE8"/>
            <w:vAlign w:val="center"/>
          </w:tcPr>
          <w:p w:rsidR="00405445" w:rsidRPr="00241B13" w:rsidRDefault="00405445" w:rsidP="008E43C2">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201</w:t>
            </w:r>
            <w:r w:rsidR="008E43C2">
              <w:rPr>
                <w:rFonts w:ascii="Times New Roman" w:hAnsi="Times New Roman"/>
                <w:b/>
                <w:bCs/>
                <w:sz w:val="24"/>
                <w:szCs w:val="24"/>
              </w:rPr>
              <w:t>1</w:t>
            </w:r>
            <w:r w:rsidRPr="00241B13">
              <w:rPr>
                <w:rFonts w:ascii="Times New Roman" w:hAnsi="Times New Roman"/>
                <w:b/>
                <w:bCs/>
                <w:sz w:val="24"/>
                <w:szCs w:val="24"/>
              </w:rPr>
              <w:t>-201</w:t>
            </w:r>
            <w:r w:rsidR="008E43C2">
              <w:rPr>
                <w:rFonts w:ascii="Times New Roman" w:hAnsi="Times New Roman"/>
                <w:b/>
                <w:bCs/>
                <w:sz w:val="24"/>
                <w:szCs w:val="24"/>
              </w:rPr>
              <w:t>2</w:t>
            </w:r>
            <w:r w:rsidRPr="00241B13">
              <w:rPr>
                <w:rFonts w:ascii="Times New Roman" w:hAnsi="Times New Roman"/>
                <w:b/>
                <w:bCs/>
                <w:sz w:val="24"/>
                <w:szCs w:val="24"/>
              </w:rPr>
              <w:t xml:space="preserve"> Funds</w:t>
            </w:r>
          </w:p>
        </w:tc>
        <w:tc>
          <w:tcPr>
            <w:tcW w:w="1327" w:type="dxa"/>
            <w:tcBorders>
              <w:top w:val="single" w:sz="6" w:space="0" w:color="auto"/>
              <w:left w:val="single" w:sz="6" w:space="0" w:color="auto"/>
              <w:bottom w:val="single" w:sz="6" w:space="0" w:color="auto"/>
              <w:right w:val="single" w:sz="6" w:space="0" w:color="auto"/>
            </w:tcBorders>
            <w:shd w:val="clear" w:color="auto" w:fill="B6DDE8"/>
            <w:vAlign w:val="center"/>
          </w:tcPr>
          <w:p w:rsidR="00405445" w:rsidRPr="00241B13" w:rsidRDefault="00405445" w:rsidP="008E43C2">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201</w:t>
            </w:r>
            <w:r w:rsidR="008E43C2">
              <w:rPr>
                <w:rFonts w:ascii="Times New Roman" w:hAnsi="Times New Roman"/>
                <w:b/>
                <w:bCs/>
                <w:sz w:val="24"/>
                <w:szCs w:val="24"/>
              </w:rPr>
              <w:t>2</w:t>
            </w:r>
            <w:r w:rsidRPr="00241B13">
              <w:rPr>
                <w:rFonts w:ascii="Times New Roman" w:hAnsi="Times New Roman"/>
                <w:b/>
                <w:bCs/>
                <w:sz w:val="24"/>
                <w:szCs w:val="24"/>
              </w:rPr>
              <w:t>-201</w:t>
            </w:r>
            <w:r w:rsidR="008E43C2">
              <w:rPr>
                <w:rFonts w:ascii="Times New Roman" w:hAnsi="Times New Roman"/>
                <w:b/>
                <w:bCs/>
                <w:sz w:val="24"/>
                <w:szCs w:val="24"/>
              </w:rPr>
              <w:t>3</w:t>
            </w:r>
            <w:r w:rsidRPr="00241B13">
              <w:rPr>
                <w:rFonts w:ascii="Times New Roman" w:hAnsi="Times New Roman"/>
                <w:b/>
                <w:bCs/>
                <w:sz w:val="24"/>
                <w:szCs w:val="24"/>
              </w:rPr>
              <w:t xml:space="preserve"> Funds</w:t>
            </w:r>
          </w:p>
        </w:tc>
        <w:tc>
          <w:tcPr>
            <w:tcW w:w="1328" w:type="dxa"/>
            <w:tcBorders>
              <w:top w:val="single" w:sz="6" w:space="0" w:color="auto"/>
              <w:left w:val="single" w:sz="6" w:space="0" w:color="auto"/>
              <w:bottom w:val="single" w:sz="6" w:space="0" w:color="auto"/>
              <w:right w:val="single" w:sz="6" w:space="0" w:color="auto"/>
            </w:tcBorders>
            <w:shd w:val="clear" w:color="auto" w:fill="B6DDE8"/>
            <w:vAlign w:val="center"/>
          </w:tcPr>
          <w:p w:rsidR="00405445" w:rsidRPr="00241B13" w:rsidRDefault="00405445" w:rsidP="008E43C2">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201</w:t>
            </w:r>
            <w:r w:rsidR="008E43C2">
              <w:rPr>
                <w:rFonts w:ascii="Times New Roman" w:hAnsi="Times New Roman"/>
                <w:b/>
                <w:bCs/>
                <w:sz w:val="24"/>
                <w:szCs w:val="24"/>
              </w:rPr>
              <w:t>3</w:t>
            </w:r>
            <w:r w:rsidRPr="00241B13">
              <w:rPr>
                <w:rFonts w:ascii="Times New Roman" w:hAnsi="Times New Roman"/>
                <w:b/>
                <w:bCs/>
                <w:sz w:val="24"/>
                <w:szCs w:val="24"/>
              </w:rPr>
              <w:t>-201</w:t>
            </w:r>
            <w:r w:rsidR="008E43C2">
              <w:rPr>
                <w:rFonts w:ascii="Times New Roman" w:hAnsi="Times New Roman"/>
                <w:b/>
                <w:bCs/>
                <w:sz w:val="24"/>
                <w:szCs w:val="24"/>
              </w:rPr>
              <w:t>4</w:t>
            </w:r>
            <w:r w:rsidRPr="00241B13">
              <w:rPr>
                <w:rFonts w:ascii="Times New Roman" w:hAnsi="Times New Roman"/>
                <w:b/>
                <w:bCs/>
                <w:sz w:val="24"/>
                <w:szCs w:val="24"/>
              </w:rPr>
              <w:t xml:space="preserve"> Funds</w:t>
            </w:r>
          </w:p>
        </w:tc>
      </w:tr>
      <w:tr w:rsidR="00405445" w:rsidRPr="00241B13" w:rsidTr="000A1439">
        <w:trPr>
          <w:cantSplit/>
        </w:trPr>
        <w:tc>
          <w:tcPr>
            <w:tcW w:w="5490" w:type="dxa"/>
            <w:tcBorders>
              <w:top w:val="single" w:sz="6" w:space="0" w:color="auto"/>
              <w:left w:val="single" w:sz="6" w:space="0" w:color="auto"/>
              <w:bottom w:val="single" w:sz="6" w:space="0" w:color="auto"/>
              <w:right w:val="single" w:sz="6" w:space="0" w:color="auto"/>
            </w:tcBorders>
            <w:shd w:val="clear" w:color="auto" w:fill="DAEEF3"/>
          </w:tcPr>
          <w:p w:rsidR="00405445" w:rsidRPr="00241B13" w:rsidRDefault="00405445" w:rsidP="000A1439">
            <w:pPr>
              <w:tabs>
                <w:tab w:val="right" w:pos="8550"/>
              </w:tabs>
              <w:spacing w:before="120" w:after="120"/>
              <w:rPr>
                <w:rFonts w:ascii="Times New Roman" w:hAnsi="Times New Roman"/>
                <w:sz w:val="24"/>
                <w:szCs w:val="24"/>
              </w:rPr>
            </w:pPr>
            <w:r w:rsidRPr="00241B13">
              <w:rPr>
                <w:rFonts w:ascii="Times New Roman" w:hAnsi="Times New Roman"/>
                <w:sz w:val="24"/>
                <w:szCs w:val="24"/>
              </w:rPr>
              <w:t>SIG 1003(g) Funds</w:t>
            </w:r>
          </w:p>
        </w:tc>
        <w:tc>
          <w:tcPr>
            <w:tcW w:w="1327" w:type="dxa"/>
            <w:tcBorders>
              <w:top w:val="single" w:sz="6" w:space="0" w:color="auto"/>
              <w:left w:val="single" w:sz="6" w:space="0" w:color="auto"/>
              <w:bottom w:val="single" w:sz="6" w:space="0" w:color="auto"/>
              <w:right w:val="single" w:sz="6" w:space="0" w:color="auto"/>
            </w:tcBorders>
            <w:vAlign w:val="center"/>
          </w:tcPr>
          <w:p w:rsidR="00405445" w:rsidRPr="00241B13" w:rsidRDefault="00405445" w:rsidP="000A1439">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405445" w:rsidRPr="00241B13" w:rsidRDefault="00405445" w:rsidP="000A1439">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405445" w:rsidRPr="00241B13" w:rsidRDefault="00405445" w:rsidP="000A1439">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405445" w:rsidRPr="00241B13" w:rsidRDefault="00405445" w:rsidP="000A1439">
            <w:pPr>
              <w:tabs>
                <w:tab w:val="left" w:pos="1152"/>
                <w:tab w:val="left" w:pos="1242"/>
                <w:tab w:val="right" w:pos="8550"/>
              </w:tabs>
              <w:spacing w:after="0"/>
              <w:ind w:firstLine="162"/>
              <w:jc w:val="center"/>
              <w:rPr>
                <w:rFonts w:ascii="Times New Roman" w:hAnsi="Times New Roman"/>
                <w:sz w:val="24"/>
                <w:szCs w:val="24"/>
              </w:rPr>
            </w:pPr>
          </w:p>
        </w:tc>
      </w:tr>
      <w:tr w:rsidR="00405445" w:rsidRPr="00241B13" w:rsidTr="000A1439">
        <w:trPr>
          <w:cantSplit/>
        </w:trPr>
        <w:tc>
          <w:tcPr>
            <w:tcW w:w="5490" w:type="dxa"/>
            <w:tcBorders>
              <w:top w:val="single" w:sz="6" w:space="0" w:color="auto"/>
              <w:left w:val="single" w:sz="6" w:space="0" w:color="auto"/>
              <w:bottom w:val="single" w:sz="6" w:space="0" w:color="auto"/>
              <w:right w:val="single" w:sz="6" w:space="0" w:color="auto"/>
            </w:tcBorders>
            <w:shd w:val="clear" w:color="auto" w:fill="DAEEF3"/>
          </w:tcPr>
          <w:p w:rsidR="00405445" w:rsidRPr="00241B13" w:rsidRDefault="00405445" w:rsidP="000A1439">
            <w:pPr>
              <w:tabs>
                <w:tab w:val="right" w:pos="8550"/>
              </w:tabs>
              <w:spacing w:before="120" w:after="120"/>
              <w:rPr>
                <w:rFonts w:ascii="Times New Roman" w:hAnsi="Times New Roman"/>
                <w:sz w:val="24"/>
                <w:szCs w:val="24"/>
              </w:rPr>
            </w:pPr>
            <w:r w:rsidRPr="00241B13">
              <w:rPr>
                <w:rFonts w:ascii="Times New Roman" w:hAnsi="Times New Roman"/>
                <w:sz w:val="24"/>
                <w:szCs w:val="24"/>
              </w:rPr>
              <w:t>School Improvement 1003(a) Funds</w:t>
            </w:r>
          </w:p>
        </w:tc>
        <w:tc>
          <w:tcPr>
            <w:tcW w:w="1327" w:type="dxa"/>
            <w:tcBorders>
              <w:top w:val="single" w:sz="6" w:space="0" w:color="auto"/>
              <w:left w:val="single" w:sz="6" w:space="0" w:color="auto"/>
              <w:bottom w:val="single" w:sz="6" w:space="0" w:color="auto"/>
              <w:right w:val="single" w:sz="6" w:space="0" w:color="auto"/>
            </w:tcBorders>
            <w:vAlign w:val="center"/>
          </w:tcPr>
          <w:p w:rsidR="00405445" w:rsidRPr="00241B13" w:rsidRDefault="00405445" w:rsidP="000A1439">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405445" w:rsidRPr="00241B13" w:rsidRDefault="00405445" w:rsidP="000A1439">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405445" w:rsidRPr="00241B13" w:rsidRDefault="00405445" w:rsidP="000A1439">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405445" w:rsidRPr="00241B13" w:rsidRDefault="00405445" w:rsidP="000A1439">
            <w:pPr>
              <w:tabs>
                <w:tab w:val="left" w:pos="1152"/>
                <w:tab w:val="left" w:pos="1242"/>
                <w:tab w:val="right" w:pos="8550"/>
              </w:tabs>
              <w:spacing w:after="0"/>
              <w:ind w:firstLine="162"/>
              <w:jc w:val="center"/>
              <w:rPr>
                <w:rFonts w:ascii="Times New Roman" w:hAnsi="Times New Roman"/>
                <w:sz w:val="24"/>
                <w:szCs w:val="24"/>
              </w:rPr>
            </w:pPr>
          </w:p>
        </w:tc>
      </w:tr>
    </w:tbl>
    <w:p w:rsidR="00405445" w:rsidRPr="00241B13" w:rsidRDefault="00405445" w:rsidP="00405445">
      <w:pPr>
        <w:pStyle w:val="NoSpacing1"/>
        <w:rPr>
          <w:rFonts w:ascii="Times New Roman" w:hAnsi="Times New Roman"/>
          <w:sz w:val="24"/>
          <w:szCs w:val="24"/>
        </w:rPr>
      </w:pPr>
    </w:p>
    <w:p w:rsidR="00544CE9" w:rsidRPr="000C1894" w:rsidRDefault="000C1894" w:rsidP="007B7EB3">
      <w:pPr>
        <w:pStyle w:val="NoSpacing1"/>
        <w:rPr>
          <w:rFonts w:ascii="Times New Roman" w:hAnsi="Times New Roman"/>
          <w:sz w:val="2"/>
          <w:szCs w:val="2"/>
        </w:rPr>
      </w:pPr>
      <w:r>
        <w:rPr>
          <w:rFonts w:ascii="Times New Roman" w:hAnsi="Times New Roman"/>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908"/>
      </w:tblGrid>
      <w:tr w:rsidR="007B7EB3" w:rsidRPr="000C1894" w:rsidTr="00373F74">
        <w:tc>
          <w:tcPr>
            <w:tcW w:w="10908" w:type="dxa"/>
            <w:shd w:val="clear" w:color="auto" w:fill="2A7286"/>
          </w:tcPr>
          <w:p w:rsidR="007B7EB3" w:rsidRPr="000C1894" w:rsidRDefault="00417766" w:rsidP="000C1894">
            <w:pPr>
              <w:pStyle w:val="NoSpacing1"/>
              <w:spacing w:before="60" w:after="60"/>
              <w:rPr>
                <w:rFonts w:ascii="Times New Roman" w:hAnsi="Times New Roman"/>
                <w:b/>
                <w:color w:val="FFFFFF"/>
                <w:sz w:val="28"/>
                <w:szCs w:val="28"/>
              </w:rPr>
            </w:pPr>
            <w:r>
              <w:rPr>
                <w:rFonts w:ascii="Times New Roman" w:hAnsi="Times New Roman"/>
                <w:b/>
                <w:color w:val="FFFFFF"/>
                <w:sz w:val="28"/>
                <w:szCs w:val="28"/>
              </w:rPr>
              <w:t>SERVICES TO BE RECEIVED</w:t>
            </w:r>
            <w:r w:rsidRPr="000C1894">
              <w:rPr>
                <w:rFonts w:ascii="Times New Roman" w:hAnsi="Times New Roman"/>
                <w:b/>
                <w:color w:val="FFFFFF"/>
                <w:sz w:val="28"/>
                <w:szCs w:val="28"/>
              </w:rPr>
              <w:t xml:space="preserve"> </w:t>
            </w:r>
          </w:p>
        </w:tc>
      </w:tr>
    </w:tbl>
    <w:p w:rsidR="00D05FB9" w:rsidRDefault="00D87573" w:rsidP="00417766">
      <w:pPr>
        <w:pStyle w:val="Heading1"/>
        <w:spacing w:before="120" w:after="120"/>
        <w:rPr>
          <w:rFonts w:ascii="Times New Roman" w:hAnsi="Times New Roman"/>
          <w:color w:val="auto"/>
          <w:sz w:val="24"/>
          <w:szCs w:val="24"/>
        </w:rPr>
      </w:pPr>
      <w:r>
        <w:rPr>
          <w:rFonts w:ascii="Times New Roman" w:hAnsi="Times New Roman"/>
          <w:color w:val="auto"/>
          <w:sz w:val="24"/>
          <w:szCs w:val="24"/>
        </w:rPr>
        <w:t xml:space="preserve">Indicate the domain(s) in which the </w:t>
      </w:r>
      <w:r w:rsidR="00410135">
        <w:rPr>
          <w:rFonts w:ascii="Times New Roman" w:hAnsi="Times New Roman"/>
          <w:color w:val="auto"/>
          <w:sz w:val="24"/>
          <w:szCs w:val="24"/>
        </w:rPr>
        <w:t xml:space="preserve">strategies will be implemented or </w:t>
      </w:r>
      <w:r>
        <w:rPr>
          <w:rFonts w:ascii="Times New Roman" w:hAnsi="Times New Roman"/>
          <w:color w:val="auto"/>
          <w:sz w:val="24"/>
          <w:szCs w:val="24"/>
        </w:rPr>
        <w:t>services will</w:t>
      </w:r>
      <w:r w:rsidR="00410135">
        <w:rPr>
          <w:rFonts w:ascii="Times New Roman" w:hAnsi="Times New Roman"/>
          <w:color w:val="auto"/>
          <w:sz w:val="24"/>
          <w:szCs w:val="24"/>
        </w:rPr>
        <w:t xml:space="preserve"> </w:t>
      </w:r>
      <w:r>
        <w:rPr>
          <w:rFonts w:ascii="Times New Roman" w:hAnsi="Times New Roman"/>
          <w:color w:val="auto"/>
          <w:sz w:val="24"/>
          <w:szCs w:val="24"/>
        </w:rPr>
        <w:t>be received.</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0260"/>
      </w:tblGrid>
      <w:tr w:rsidR="00D05FB9" w:rsidRPr="00593E26" w:rsidTr="008E43C2">
        <w:tc>
          <w:tcPr>
            <w:tcW w:w="540" w:type="dxa"/>
          </w:tcPr>
          <w:p w:rsidR="00D05FB9" w:rsidRPr="00D87573" w:rsidRDefault="004957A5" w:rsidP="008E43C2">
            <w:pPr>
              <w:spacing w:before="120"/>
              <w:jc w:val="center"/>
              <w:rPr>
                <w:rFonts w:ascii="Times New Roman" w:hAnsi="Times New Roman"/>
              </w:rPr>
            </w:pPr>
            <w:r>
              <w:rPr>
                <w:rFonts w:ascii="Times New Roman" w:hAnsi="Times New Roman"/>
              </w:rPr>
              <w:fldChar w:fldCharType="begin">
                <w:ffData>
                  <w:name w:val="Check2"/>
                  <w:enabled/>
                  <w:calcOnExit w:val="0"/>
                  <w:checkBox>
                    <w:sizeAuto/>
                    <w:default w:val="0"/>
                  </w:checkBox>
                </w:ffData>
              </w:fldChar>
            </w:r>
            <w:bookmarkStart w:id="1" w:name="Check2"/>
            <w:r w:rsidR="008E43C2">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
          </w:p>
        </w:tc>
        <w:tc>
          <w:tcPr>
            <w:tcW w:w="10260" w:type="dxa"/>
          </w:tcPr>
          <w:p w:rsidR="00D87573" w:rsidRPr="00D87573" w:rsidRDefault="00D87573" w:rsidP="004002E0">
            <w:pPr>
              <w:tabs>
                <w:tab w:val="left" w:pos="5940"/>
              </w:tabs>
              <w:spacing w:before="120" w:after="0"/>
              <w:rPr>
                <w:rFonts w:ascii="Times New Roman" w:hAnsi="Times New Roman"/>
                <w:b/>
                <w:bCs/>
                <w:color w:val="000000"/>
                <w:sz w:val="24"/>
                <w:szCs w:val="24"/>
              </w:rPr>
            </w:pPr>
            <w:r w:rsidRPr="00D87573">
              <w:rPr>
                <w:rFonts w:ascii="Times New Roman" w:hAnsi="Times New Roman"/>
                <w:b/>
                <w:bCs/>
                <w:color w:val="000000"/>
                <w:sz w:val="24"/>
                <w:szCs w:val="24"/>
              </w:rPr>
              <w:t>Domain 1.0: Curriculum</w:t>
            </w:r>
          </w:p>
          <w:p w:rsidR="00D87573" w:rsidRPr="00D87573" w:rsidRDefault="00D87573" w:rsidP="004002E0">
            <w:pPr>
              <w:tabs>
                <w:tab w:val="left" w:pos="5940"/>
              </w:tabs>
              <w:spacing w:after="120"/>
              <w:rPr>
                <w:rFonts w:ascii="Times New Roman" w:hAnsi="Times New Roman"/>
                <w:bCs/>
                <w:color w:val="000000"/>
                <w:sz w:val="24"/>
                <w:szCs w:val="24"/>
              </w:rPr>
            </w:pPr>
            <w:r w:rsidRPr="00D87573">
              <w:rPr>
                <w:rFonts w:ascii="Times New Roman" w:hAnsi="Times New Roman"/>
                <w:bCs/>
                <w:color w:val="000000"/>
                <w:sz w:val="24"/>
                <w:szCs w:val="24"/>
              </w:rPr>
              <w:t>There is evidence that the curriculum is aligned, implemented, and used in conjunction with the local and Alaska State Standards and grade-level expectations (GLEs).</w:t>
            </w:r>
          </w:p>
        </w:tc>
      </w:tr>
      <w:tr w:rsidR="008E43C2" w:rsidRPr="00593E26" w:rsidTr="008E43C2">
        <w:tc>
          <w:tcPr>
            <w:tcW w:w="540" w:type="dxa"/>
          </w:tcPr>
          <w:p w:rsidR="008E43C2" w:rsidRPr="00D87573" w:rsidRDefault="004957A5" w:rsidP="002F7993">
            <w:pPr>
              <w:spacing w:before="120"/>
              <w:jc w:val="cente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sidR="008E43C2">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10260" w:type="dxa"/>
          </w:tcPr>
          <w:p w:rsidR="008E43C2" w:rsidRPr="00D87573" w:rsidRDefault="008E43C2" w:rsidP="004002E0">
            <w:pPr>
              <w:tabs>
                <w:tab w:val="left" w:pos="5940"/>
              </w:tabs>
              <w:spacing w:before="120" w:after="0"/>
              <w:rPr>
                <w:rFonts w:ascii="Times New Roman" w:hAnsi="Times New Roman"/>
                <w:b/>
                <w:bCs/>
                <w:color w:val="000000"/>
                <w:sz w:val="24"/>
                <w:szCs w:val="24"/>
              </w:rPr>
            </w:pPr>
            <w:r w:rsidRPr="00D87573">
              <w:rPr>
                <w:rFonts w:ascii="Times New Roman" w:hAnsi="Times New Roman"/>
                <w:b/>
                <w:bCs/>
                <w:color w:val="000000"/>
                <w:sz w:val="24"/>
                <w:szCs w:val="24"/>
              </w:rPr>
              <w:t>Domain 2.0: Assessment</w:t>
            </w:r>
          </w:p>
          <w:p w:rsidR="008E43C2" w:rsidRPr="00D87573" w:rsidRDefault="008E43C2" w:rsidP="004002E0">
            <w:pPr>
              <w:tabs>
                <w:tab w:val="left" w:pos="5940"/>
              </w:tabs>
              <w:spacing w:after="120"/>
              <w:rPr>
                <w:rFonts w:ascii="Times New Roman" w:hAnsi="Times New Roman"/>
                <w:iCs/>
                <w:spacing w:val="6"/>
                <w:sz w:val="24"/>
                <w:szCs w:val="24"/>
              </w:rPr>
            </w:pPr>
            <w:r w:rsidRPr="00D87573">
              <w:rPr>
                <w:rFonts w:ascii="Times New Roman" w:hAnsi="Times New Roman"/>
                <w:bCs/>
                <w:color w:val="000000"/>
                <w:sz w:val="24"/>
                <w:szCs w:val="24"/>
              </w:rPr>
              <w:t>There is evidence that assessment of student learning is frequent, rigorous, and aligned with Alaska’s grade-level expectations (GLEs) and performance standards.</w:t>
            </w:r>
            <w:r w:rsidRPr="00D87573">
              <w:rPr>
                <w:rFonts w:ascii="Times New Roman" w:hAnsi="Times New Roman"/>
                <w:iCs/>
                <w:spacing w:val="6"/>
                <w:sz w:val="24"/>
                <w:szCs w:val="24"/>
              </w:rPr>
              <w:t xml:space="preserve"> </w:t>
            </w:r>
          </w:p>
        </w:tc>
      </w:tr>
      <w:tr w:rsidR="008E43C2" w:rsidRPr="00593E26" w:rsidTr="008E43C2">
        <w:tc>
          <w:tcPr>
            <w:tcW w:w="540" w:type="dxa"/>
          </w:tcPr>
          <w:p w:rsidR="008E43C2" w:rsidRPr="00D87573" w:rsidRDefault="004957A5" w:rsidP="002F7993">
            <w:pPr>
              <w:spacing w:before="120"/>
              <w:jc w:val="cente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sidR="008E43C2">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10260" w:type="dxa"/>
          </w:tcPr>
          <w:p w:rsidR="008E43C2" w:rsidRPr="00D87573" w:rsidRDefault="008E43C2" w:rsidP="004002E0">
            <w:pPr>
              <w:tabs>
                <w:tab w:val="left" w:pos="5940"/>
              </w:tabs>
              <w:spacing w:before="120" w:after="0"/>
              <w:rPr>
                <w:rFonts w:ascii="Times New Roman" w:hAnsi="Times New Roman"/>
                <w:b/>
                <w:bCs/>
                <w:color w:val="000000"/>
                <w:sz w:val="24"/>
                <w:szCs w:val="24"/>
              </w:rPr>
            </w:pPr>
            <w:r w:rsidRPr="00D87573">
              <w:rPr>
                <w:rFonts w:ascii="Times New Roman" w:hAnsi="Times New Roman"/>
                <w:b/>
                <w:bCs/>
                <w:color w:val="000000"/>
                <w:sz w:val="24"/>
                <w:szCs w:val="24"/>
              </w:rPr>
              <w:t>Domain 3.0: Instruction</w:t>
            </w:r>
          </w:p>
          <w:p w:rsidR="008E43C2" w:rsidRPr="00D87573" w:rsidRDefault="008E43C2" w:rsidP="004002E0">
            <w:pPr>
              <w:tabs>
                <w:tab w:val="left" w:pos="5940"/>
              </w:tabs>
              <w:spacing w:after="120"/>
              <w:rPr>
                <w:rFonts w:ascii="Times New Roman" w:hAnsi="Times New Roman"/>
                <w:b/>
                <w:bCs/>
                <w:color w:val="000000"/>
                <w:sz w:val="24"/>
                <w:szCs w:val="24"/>
              </w:rPr>
            </w:pPr>
            <w:r w:rsidRPr="00D87573">
              <w:rPr>
                <w:rFonts w:ascii="Times New Roman" w:hAnsi="Times New Roman"/>
                <w:bCs/>
                <w:color w:val="000000"/>
                <w:sz w:val="24"/>
                <w:szCs w:val="24"/>
              </w:rPr>
              <w:t>There is evidence that effective and varied instructional strategies are used in all classrooms to meet the needs of each student</w:t>
            </w:r>
            <w:r w:rsidRPr="00D87573">
              <w:rPr>
                <w:rFonts w:ascii="Times New Roman" w:hAnsi="Times New Roman"/>
                <w:b/>
                <w:bCs/>
                <w:color w:val="000000"/>
                <w:sz w:val="24"/>
                <w:szCs w:val="24"/>
              </w:rPr>
              <w:t>.</w:t>
            </w:r>
          </w:p>
        </w:tc>
      </w:tr>
      <w:tr w:rsidR="008E43C2" w:rsidRPr="00593E26" w:rsidTr="008E43C2">
        <w:tc>
          <w:tcPr>
            <w:tcW w:w="540" w:type="dxa"/>
          </w:tcPr>
          <w:p w:rsidR="008E43C2" w:rsidRPr="00D87573" w:rsidRDefault="004957A5" w:rsidP="002F7993">
            <w:pPr>
              <w:spacing w:before="120"/>
              <w:jc w:val="cente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sidR="008E43C2">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10260" w:type="dxa"/>
          </w:tcPr>
          <w:p w:rsidR="008E43C2" w:rsidRPr="00D87573" w:rsidRDefault="008E43C2" w:rsidP="004002E0">
            <w:pPr>
              <w:tabs>
                <w:tab w:val="left" w:pos="5940"/>
              </w:tabs>
              <w:spacing w:before="120" w:after="0"/>
              <w:rPr>
                <w:rFonts w:ascii="Times New Roman" w:hAnsi="Times New Roman"/>
              </w:rPr>
            </w:pPr>
            <w:r w:rsidRPr="00D87573">
              <w:rPr>
                <w:rFonts w:ascii="Times New Roman" w:hAnsi="Times New Roman"/>
                <w:b/>
                <w:bCs/>
                <w:color w:val="000000"/>
                <w:sz w:val="24"/>
                <w:szCs w:val="24"/>
              </w:rPr>
              <w:t>Domain 4.0: Supportive Learning Environment</w:t>
            </w:r>
          </w:p>
          <w:p w:rsidR="008E43C2" w:rsidRPr="00D87573" w:rsidRDefault="008E43C2" w:rsidP="004002E0">
            <w:pPr>
              <w:spacing w:after="120"/>
              <w:rPr>
                <w:rFonts w:ascii="Times New Roman" w:hAnsi="Times New Roman"/>
              </w:rPr>
            </w:pPr>
            <w:r w:rsidRPr="00D87573">
              <w:rPr>
                <w:rFonts w:ascii="Times New Roman" w:hAnsi="Times New Roman"/>
                <w:bCs/>
                <w:color w:val="000000"/>
                <w:sz w:val="24"/>
                <w:szCs w:val="24"/>
              </w:rPr>
              <w:t>There is evidence that school culture and climate provide a safe, orderly environment conducive to learning.</w:t>
            </w:r>
          </w:p>
        </w:tc>
      </w:tr>
      <w:tr w:rsidR="008E43C2" w:rsidRPr="00593E26" w:rsidTr="008E43C2">
        <w:tc>
          <w:tcPr>
            <w:tcW w:w="540" w:type="dxa"/>
          </w:tcPr>
          <w:p w:rsidR="008E43C2" w:rsidRPr="00D87573" w:rsidRDefault="004957A5" w:rsidP="002F7993">
            <w:pPr>
              <w:spacing w:before="120"/>
              <w:jc w:val="cente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sidR="008E43C2">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10260" w:type="dxa"/>
          </w:tcPr>
          <w:p w:rsidR="008E43C2" w:rsidRPr="00D87573" w:rsidRDefault="008E43C2" w:rsidP="004002E0">
            <w:pPr>
              <w:tabs>
                <w:tab w:val="left" w:pos="5940"/>
              </w:tabs>
              <w:spacing w:before="120" w:after="0"/>
              <w:rPr>
                <w:rFonts w:ascii="Times New Roman" w:hAnsi="Times New Roman"/>
                <w:b/>
                <w:bCs/>
                <w:color w:val="000000"/>
                <w:sz w:val="24"/>
                <w:szCs w:val="24"/>
              </w:rPr>
            </w:pPr>
            <w:r w:rsidRPr="00D87573">
              <w:rPr>
                <w:rFonts w:ascii="Times New Roman" w:hAnsi="Times New Roman"/>
                <w:b/>
                <w:bCs/>
                <w:color w:val="000000"/>
                <w:sz w:val="24"/>
                <w:szCs w:val="24"/>
              </w:rPr>
              <w:t>Domain 5.0: Professional Development</w:t>
            </w:r>
          </w:p>
          <w:p w:rsidR="008E43C2" w:rsidRPr="00D87573" w:rsidRDefault="008E43C2" w:rsidP="004002E0">
            <w:pPr>
              <w:tabs>
                <w:tab w:val="left" w:pos="5940"/>
              </w:tabs>
              <w:spacing w:after="120"/>
              <w:rPr>
                <w:rFonts w:ascii="Times New Roman" w:hAnsi="Times New Roman"/>
                <w:bCs/>
                <w:color w:val="000000"/>
                <w:sz w:val="24"/>
                <w:szCs w:val="24"/>
              </w:rPr>
            </w:pPr>
            <w:r w:rsidRPr="00D87573">
              <w:rPr>
                <w:rFonts w:ascii="Times New Roman" w:hAnsi="Times New Roman"/>
                <w:bCs/>
                <w:color w:val="000000"/>
                <w:sz w:val="24"/>
                <w:szCs w:val="24"/>
              </w:rPr>
              <w:t>There is evidence that professional development is based on data and reflects the needs of students, schools and district.</w:t>
            </w:r>
          </w:p>
        </w:tc>
      </w:tr>
      <w:tr w:rsidR="008E43C2" w:rsidRPr="00593E26" w:rsidTr="008E43C2">
        <w:tc>
          <w:tcPr>
            <w:tcW w:w="540" w:type="dxa"/>
          </w:tcPr>
          <w:p w:rsidR="008E43C2" w:rsidRPr="00D87573" w:rsidRDefault="004957A5" w:rsidP="002F7993">
            <w:pPr>
              <w:spacing w:before="120"/>
              <w:jc w:val="cente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sidR="008E43C2">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10260" w:type="dxa"/>
          </w:tcPr>
          <w:p w:rsidR="008E43C2" w:rsidRPr="00D87573" w:rsidRDefault="008E43C2" w:rsidP="004002E0">
            <w:pPr>
              <w:tabs>
                <w:tab w:val="left" w:pos="5940"/>
              </w:tabs>
              <w:spacing w:before="120" w:after="0"/>
              <w:rPr>
                <w:rFonts w:ascii="Times New Roman" w:hAnsi="Times New Roman"/>
                <w:b/>
                <w:bCs/>
                <w:color w:val="000000"/>
                <w:sz w:val="24"/>
                <w:szCs w:val="24"/>
              </w:rPr>
            </w:pPr>
            <w:r w:rsidRPr="00D87573">
              <w:rPr>
                <w:rFonts w:ascii="Times New Roman" w:hAnsi="Times New Roman"/>
                <w:b/>
                <w:bCs/>
                <w:color w:val="000000"/>
                <w:sz w:val="24"/>
                <w:szCs w:val="24"/>
              </w:rPr>
              <w:t>Domain 6.0: Leadership</w:t>
            </w:r>
          </w:p>
          <w:p w:rsidR="008E43C2" w:rsidRPr="00D87573" w:rsidRDefault="008E43C2" w:rsidP="004002E0">
            <w:pPr>
              <w:tabs>
                <w:tab w:val="left" w:pos="5940"/>
              </w:tabs>
              <w:spacing w:after="120"/>
              <w:rPr>
                <w:rFonts w:ascii="Times New Roman" w:hAnsi="Times New Roman"/>
                <w:bCs/>
                <w:color w:val="000000"/>
                <w:sz w:val="24"/>
                <w:szCs w:val="24"/>
              </w:rPr>
            </w:pPr>
            <w:r w:rsidRPr="00D87573">
              <w:rPr>
                <w:rFonts w:ascii="Times New Roman" w:hAnsi="Times New Roman"/>
                <w:bCs/>
                <w:color w:val="000000"/>
                <w:sz w:val="24"/>
                <w:szCs w:val="24"/>
              </w:rPr>
              <w:t>There is evidence that leadership focuses on improving student achievement.</w:t>
            </w:r>
          </w:p>
        </w:tc>
      </w:tr>
    </w:tbl>
    <w:p w:rsidR="00405445" w:rsidRDefault="00405445" w:rsidP="004002E0">
      <w:pPr>
        <w:pStyle w:val="NoSpacing1"/>
        <w:spacing w:before="120" w:after="120"/>
        <w:rPr>
          <w:rFonts w:ascii="Times New Roman" w:hAnsi="Times New Roman"/>
          <w:sz w:val="24"/>
          <w:szCs w:val="24"/>
        </w:rPr>
      </w:pPr>
      <w:r>
        <w:rPr>
          <w:rFonts w:ascii="Times New Roman" w:hAnsi="Times New Roman"/>
          <w:sz w:val="24"/>
          <w:szCs w:val="24"/>
        </w:rPr>
        <w:t>Briefly describe the services to be received or the activities that will be provided with the 1003(g) funds. (The detail of the activities or services should be evident in the School Improvement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405445" w:rsidRPr="00CC1FF2" w:rsidTr="008E43C2">
        <w:trPr>
          <w:trHeight w:val="4697"/>
        </w:trPr>
        <w:tc>
          <w:tcPr>
            <w:tcW w:w="10800" w:type="dxa"/>
          </w:tcPr>
          <w:p w:rsidR="00405445" w:rsidRPr="00CC1FF2" w:rsidRDefault="00405445">
            <w:pPr>
              <w:pStyle w:val="NoSpacing1"/>
              <w:rPr>
                <w:rFonts w:ascii="Times New Roman" w:hAnsi="Times New Roman"/>
                <w:sz w:val="24"/>
                <w:szCs w:val="24"/>
              </w:rPr>
            </w:pPr>
          </w:p>
        </w:tc>
      </w:tr>
    </w:tbl>
    <w:p w:rsidR="00652996" w:rsidRPr="008E43C2" w:rsidRDefault="00652996" w:rsidP="008E43C2">
      <w:pPr>
        <w:pStyle w:val="NoSpacing1"/>
        <w:rPr>
          <w:rFonts w:ascii="Times New Roman" w:hAnsi="Times New Roman"/>
          <w:sz w:val="4"/>
          <w:szCs w:val="4"/>
        </w:rPr>
      </w:pPr>
    </w:p>
    <w:sectPr w:rsidR="00652996" w:rsidRPr="008E43C2" w:rsidSect="00D1529C">
      <w:headerReference w:type="default" r:id="rId8"/>
      <w:footerReference w:type="default" r:id="rId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AF" w:rsidRDefault="00401AAF">
      <w:pPr>
        <w:spacing w:after="0" w:line="240" w:lineRule="auto"/>
      </w:pPr>
      <w:r>
        <w:separator/>
      </w:r>
    </w:p>
  </w:endnote>
  <w:endnote w:type="continuationSeparator" w:id="0">
    <w:p w:rsidR="00401AAF" w:rsidRDefault="0040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5" w:rsidRPr="00C22892" w:rsidRDefault="00410135" w:rsidP="00733CB0">
    <w:pPr>
      <w:pStyle w:val="Footer"/>
      <w:pBdr>
        <w:top w:val="single" w:sz="4" w:space="1" w:color="auto"/>
      </w:pBdr>
      <w:tabs>
        <w:tab w:val="clear" w:pos="4680"/>
        <w:tab w:val="clear" w:pos="9360"/>
        <w:tab w:val="right" w:pos="10800"/>
        <w:tab w:val="right" w:pos="13680"/>
      </w:tabs>
      <w:spacing w:after="0" w:line="240" w:lineRule="auto"/>
      <w:rPr>
        <w:rFonts w:ascii="Times New Roman" w:hAnsi="Times New Roman"/>
        <w:sz w:val="18"/>
        <w:szCs w:val="18"/>
      </w:rPr>
    </w:pPr>
    <w:r>
      <w:rPr>
        <w:rFonts w:ascii="Times New Roman" w:hAnsi="Times New Roman"/>
        <w:sz w:val="18"/>
        <w:szCs w:val="18"/>
      </w:rPr>
      <w:t>Alaska Department of Education &amp; Early Development</w:t>
    </w:r>
    <w:r>
      <w:rPr>
        <w:rFonts w:ascii="Times New Roman" w:hAnsi="Times New Roman"/>
        <w:sz w:val="18"/>
        <w:szCs w:val="18"/>
      </w:rPr>
      <w:tab/>
    </w:r>
    <w:r w:rsidRPr="00C22892">
      <w:rPr>
        <w:rFonts w:ascii="Times New Roman" w:hAnsi="Times New Roman"/>
        <w:sz w:val="18"/>
        <w:szCs w:val="18"/>
      </w:rPr>
      <w:t>LEA SIG Application Supplement – T</w:t>
    </w:r>
    <w:r>
      <w:rPr>
        <w:rFonts w:ascii="Times New Roman" w:hAnsi="Times New Roman"/>
        <w:sz w:val="18"/>
        <w:szCs w:val="18"/>
      </w:rPr>
      <w:t>ier III</w:t>
    </w:r>
  </w:p>
  <w:p w:rsidR="00410135" w:rsidRPr="00C22892" w:rsidRDefault="00410135" w:rsidP="00C22892">
    <w:pPr>
      <w:pStyle w:val="Footer"/>
      <w:tabs>
        <w:tab w:val="clear" w:pos="4680"/>
        <w:tab w:val="clear" w:pos="9360"/>
        <w:tab w:val="center" w:pos="5040"/>
        <w:tab w:val="right" w:pos="10800"/>
        <w:tab w:val="right" w:pos="13680"/>
      </w:tabs>
      <w:rPr>
        <w:rFonts w:ascii="Times New Roman" w:hAnsi="Times New Roman"/>
        <w:sz w:val="18"/>
        <w:szCs w:val="18"/>
      </w:rPr>
    </w:pPr>
    <w:r>
      <w:rPr>
        <w:rFonts w:ascii="Times New Roman" w:hAnsi="Times New Roman"/>
        <w:sz w:val="18"/>
        <w:szCs w:val="18"/>
      </w:rPr>
      <w:t>Form #05-1</w:t>
    </w:r>
    <w:r w:rsidR="00985092">
      <w:rPr>
        <w:rFonts w:ascii="Times New Roman" w:hAnsi="Times New Roman"/>
        <w:sz w:val="18"/>
        <w:szCs w:val="18"/>
      </w:rPr>
      <w:t>1</w:t>
    </w:r>
    <w:r>
      <w:rPr>
        <w:rFonts w:ascii="Times New Roman" w:hAnsi="Times New Roman"/>
        <w:sz w:val="18"/>
        <w:szCs w:val="18"/>
      </w:rPr>
      <w:t>-</w:t>
    </w:r>
    <w:r w:rsidR="005F7333">
      <w:rPr>
        <w:rFonts w:ascii="Times New Roman" w:hAnsi="Times New Roman"/>
        <w:sz w:val="18"/>
        <w:szCs w:val="18"/>
      </w:rPr>
      <w:t>0</w:t>
    </w:r>
    <w:r w:rsidR="00985092">
      <w:rPr>
        <w:rFonts w:ascii="Times New Roman" w:hAnsi="Times New Roman"/>
        <w:sz w:val="18"/>
        <w:szCs w:val="18"/>
      </w:rPr>
      <w:t>40</w:t>
    </w:r>
    <w:r>
      <w:rPr>
        <w:rFonts w:ascii="Times New Roman" w:hAnsi="Times New Roman"/>
        <w:sz w:val="18"/>
        <w:szCs w:val="18"/>
      </w:rPr>
      <w:tab/>
    </w:r>
    <w:r>
      <w:rPr>
        <w:rFonts w:ascii="Times New Roman" w:hAnsi="Times New Roman"/>
        <w:sz w:val="18"/>
        <w:szCs w:val="18"/>
      </w:rPr>
      <w:tab/>
    </w:r>
    <w:r w:rsidRPr="00C22892">
      <w:rPr>
        <w:rFonts w:ascii="Times New Roman" w:hAnsi="Times New Roman"/>
        <w:sz w:val="18"/>
        <w:szCs w:val="18"/>
      </w:rPr>
      <w:t xml:space="preserve">Page </w:t>
    </w:r>
    <w:r w:rsidR="004957A5" w:rsidRPr="00C22892">
      <w:rPr>
        <w:rFonts w:ascii="Times New Roman" w:hAnsi="Times New Roman"/>
        <w:sz w:val="18"/>
        <w:szCs w:val="18"/>
      </w:rPr>
      <w:fldChar w:fldCharType="begin"/>
    </w:r>
    <w:r w:rsidRPr="00C22892">
      <w:rPr>
        <w:rFonts w:ascii="Times New Roman" w:hAnsi="Times New Roman"/>
        <w:sz w:val="18"/>
        <w:szCs w:val="18"/>
      </w:rPr>
      <w:instrText xml:space="preserve"> PAGE   \* MERGEFORMAT </w:instrText>
    </w:r>
    <w:r w:rsidR="004957A5" w:rsidRPr="00C22892">
      <w:rPr>
        <w:rFonts w:ascii="Times New Roman" w:hAnsi="Times New Roman"/>
        <w:sz w:val="18"/>
        <w:szCs w:val="18"/>
      </w:rPr>
      <w:fldChar w:fldCharType="separate"/>
    </w:r>
    <w:r w:rsidR="004D6BBD">
      <w:rPr>
        <w:rFonts w:ascii="Times New Roman" w:hAnsi="Times New Roman"/>
        <w:noProof/>
        <w:sz w:val="18"/>
        <w:szCs w:val="18"/>
      </w:rPr>
      <w:t>1</w:t>
    </w:r>
    <w:r w:rsidR="004957A5" w:rsidRPr="00C22892">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AF" w:rsidRDefault="00401AAF">
      <w:pPr>
        <w:spacing w:after="0" w:line="240" w:lineRule="auto"/>
      </w:pPr>
      <w:r>
        <w:separator/>
      </w:r>
    </w:p>
  </w:footnote>
  <w:footnote w:type="continuationSeparator" w:id="0">
    <w:p w:rsidR="00401AAF" w:rsidRDefault="00401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5" w:rsidRPr="00241B13" w:rsidRDefault="004D6BBD" w:rsidP="00D1529C">
    <w:pPr>
      <w:pStyle w:val="Heading1"/>
      <w:pBdr>
        <w:bottom w:val="single" w:sz="4" w:space="1" w:color="auto"/>
      </w:pBdr>
      <w:tabs>
        <w:tab w:val="left" w:pos="0"/>
      </w:tabs>
      <w:spacing w:before="240" w:after="120"/>
      <w:rPr>
        <w:bCs w:val="0"/>
        <w:color w:val="000000"/>
        <w:szCs w:val="24"/>
      </w:rPr>
    </w:pPr>
    <w:r>
      <w:rPr>
        <w:noProof/>
        <w:color w:val="000000"/>
      </w:rPr>
      <w:drawing>
        <wp:anchor distT="0" distB="0" distL="114300" distR="114300" simplePos="0" relativeHeight="251657728" behindDoc="0" locked="0" layoutInCell="1" allowOverlap="1">
          <wp:simplePos x="0" y="0"/>
          <wp:positionH relativeFrom="column">
            <wp:posOffset>6345555</wp:posOffset>
          </wp:positionH>
          <wp:positionV relativeFrom="paragraph">
            <wp:posOffset>135890</wp:posOffset>
          </wp:positionV>
          <wp:extent cx="473075" cy="441325"/>
          <wp:effectExtent l="0" t="0" r="3175" b="0"/>
          <wp:wrapNone/>
          <wp:docPr id="1" name="Picture 1"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75" cy="441325"/>
                  </a:xfrm>
                  <a:prstGeom prst="rect">
                    <a:avLst/>
                  </a:prstGeom>
                  <a:noFill/>
                </pic:spPr>
              </pic:pic>
            </a:graphicData>
          </a:graphic>
          <wp14:sizeRelH relativeFrom="page">
            <wp14:pctWidth>0</wp14:pctWidth>
          </wp14:sizeRelH>
          <wp14:sizeRelV relativeFrom="page">
            <wp14:pctHeight>0</wp14:pctHeight>
          </wp14:sizeRelV>
        </wp:anchor>
      </w:drawing>
    </w:r>
    <w:r w:rsidR="00410135" w:rsidRPr="00241B13">
      <w:rPr>
        <w:rFonts w:ascii="Times New Roman" w:hAnsi="Times New Roman"/>
        <w:color w:val="000000"/>
      </w:rPr>
      <w:t>LEA</w:t>
    </w:r>
    <w:r w:rsidR="00410135">
      <w:rPr>
        <w:rFonts w:ascii="Times New Roman" w:hAnsi="Times New Roman"/>
        <w:color w:val="000000"/>
      </w:rPr>
      <w:t xml:space="preserve"> </w:t>
    </w:r>
    <w:r w:rsidR="00410135" w:rsidRPr="00241B13">
      <w:rPr>
        <w:rFonts w:ascii="Times New Roman" w:hAnsi="Times New Roman"/>
        <w:color w:val="000000"/>
      </w:rPr>
      <w:t>School Imp</w:t>
    </w:r>
    <w:r w:rsidR="00410135">
      <w:rPr>
        <w:rFonts w:ascii="Times New Roman" w:hAnsi="Times New Roman"/>
        <w:color w:val="000000"/>
      </w:rPr>
      <w:t xml:space="preserve">rovement Grants 1003(g) </w:t>
    </w:r>
    <w:r w:rsidR="00410135" w:rsidRPr="00241B13">
      <w:rPr>
        <w:rFonts w:ascii="Times New Roman" w:hAnsi="Times New Roman"/>
        <w:color w:val="000000"/>
      </w:rPr>
      <w:t xml:space="preserve">Application </w:t>
    </w:r>
    <w:r w:rsidR="00410135">
      <w:rPr>
        <w:rFonts w:ascii="Times New Roman" w:hAnsi="Times New Roman"/>
        <w:color w:val="000000"/>
      </w:rPr>
      <w:t>Supplement</w:t>
    </w:r>
    <w:r w:rsidR="00410135">
      <w:rPr>
        <w:rFonts w:ascii="Times New Roman" w:hAnsi="Times New Roman"/>
        <w:color w:val="000000"/>
      </w:rPr>
      <w:br/>
      <w:t>Tier III 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635"/>
    <w:multiLevelType w:val="hybridMultilevel"/>
    <w:tmpl w:val="FD30A356"/>
    <w:lvl w:ilvl="0" w:tplc="F7ECA7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B1667"/>
    <w:multiLevelType w:val="hybridMultilevel"/>
    <w:tmpl w:val="D44015BE"/>
    <w:lvl w:ilvl="0" w:tplc="2F16CA2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D241C"/>
    <w:multiLevelType w:val="hybridMultilevel"/>
    <w:tmpl w:val="09ECF0F4"/>
    <w:lvl w:ilvl="0" w:tplc="2660A4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87D4A"/>
    <w:multiLevelType w:val="hybridMultilevel"/>
    <w:tmpl w:val="C1C41EE4"/>
    <w:lvl w:ilvl="0" w:tplc="F968AB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4E0144"/>
    <w:multiLevelType w:val="hybridMultilevel"/>
    <w:tmpl w:val="9B1C04EC"/>
    <w:lvl w:ilvl="0" w:tplc="74683D7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72E4C"/>
    <w:multiLevelType w:val="hybridMultilevel"/>
    <w:tmpl w:val="BAC243FA"/>
    <w:lvl w:ilvl="0" w:tplc="74683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33377"/>
    <w:multiLevelType w:val="hybridMultilevel"/>
    <w:tmpl w:val="D3F62458"/>
    <w:lvl w:ilvl="0" w:tplc="36B87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F598C"/>
    <w:multiLevelType w:val="hybridMultilevel"/>
    <w:tmpl w:val="D0F2734E"/>
    <w:lvl w:ilvl="0" w:tplc="21AE88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7C5F35"/>
    <w:multiLevelType w:val="hybridMultilevel"/>
    <w:tmpl w:val="FD30A356"/>
    <w:lvl w:ilvl="0" w:tplc="F7ECA7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15209"/>
    <w:multiLevelType w:val="hybridMultilevel"/>
    <w:tmpl w:val="02B637DC"/>
    <w:lvl w:ilvl="0" w:tplc="2F16CA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2C2DE4"/>
    <w:multiLevelType w:val="hybridMultilevel"/>
    <w:tmpl w:val="41FCB5B8"/>
    <w:lvl w:ilvl="0" w:tplc="71DED3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76060"/>
    <w:multiLevelType w:val="hybridMultilevel"/>
    <w:tmpl w:val="A2007900"/>
    <w:lvl w:ilvl="0" w:tplc="74683D7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975C96"/>
    <w:multiLevelType w:val="hybridMultilevel"/>
    <w:tmpl w:val="A27CD886"/>
    <w:lvl w:ilvl="0" w:tplc="B6B24D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00248"/>
    <w:multiLevelType w:val="hybridMultilevel"/>
    <w:tmpl w:val="7A42D384"/>
    <w:lvl w:ilvl="0" w:tplc="963E5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05CF1"/>
    <w:multiLevelType w:val="hybridMultilevel"/>
    <w:tmpl w:val="E4960F56"/>
    <w:lvl w:ilvl="0" w:tplc="A864767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57154E"/>
    <w:multiLevelType w:val="hybridMultilevel"/>
    <w:tmpl w:val="0FD2588E"/>
    <w:lvl w:ilvl="0" w:tplc="74683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14ACB"/>
    <w:multiLevelType w:val="hybridMultilevel"/>
    <w:tmpl w:val="E752F7F2"/>
    <w:lvl w:ilvl="0" w:tplc="05528C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F27C9"/>
    <w:multiLevelType w:val="hybridMultilevel"/>
    <w:tmpl w:val="F97CA466"/>
    <w:lvl w:ilvl="0" w:tplc="74683D7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B464F"/>
    <w:multiLevelType w:val="hybridMultilevel"/>
    <w:tmpl w:val="41D288A2"/>
    <w:lvl w:ilvl="0" w:tplc="74683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20418C"/>
    <w:multiLevelType w:val="hybridMultilevel"/>
    <w:tmpl w:val="F704ECA4"/>
    <w:lvl w:ilvl="0" w:tplc="1032CC1C">
      <w:start w:val="1"/>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F7955"/>
    <w:multiLevelType w:val="hybridMultilevel"/>
    <w:tmpl w:val="FD30A356"/>
    <w:lvl w:ilvl="0" w:tplc="F7ECA7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60829"/>
    <w:multiLevelType w:val="hybridMultilevel"/>
    <w:tmpl w:val="02B637DC"/>
    <w:lvl w:ilvl="0" w:tplc="2F16CA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025109"/>
    <w:multiLevelType w:val="hybridMultilevel"/>
    <w:tmpl w:val="FD30A356"/>
    <w:lvl w:ilvl="0" w:tplc="F7ECA712">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69083B"/>
    <w:multiLevelType w:val="hybridMultilevel"/>
    <w:tmpl w:val="2BCEEA8E"/>
    <w:lvl w:ilvl="0" w:tplc="82AC7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97493"/>
    <w:multiLevelType w:val="hybridMultilevel"/>
    <w:tmpl w:val="BF629F58"/>
    <w:lvl w:ilvl="0" w:tplc="6742AB86">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1A74F0"/>
    <w:multiLevelType w:val="hybridMultilevel"/>
    <w:tmpl w:val="02B637DC"/>
    <w:lvl w:ilvl="0" w:tplc="2F16CA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B9406F"/>
    <w:multiLevelType w:val="hybridMultilevel"/>
    <w:tmpl w:val="FD60FCDC"/>
    <w:lvl w:ilvl="0" w:tplc="4770F538">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756BB5"/>
    <w:multiLevelType w:val="hybridMultilevel"/>
    <w:tmpl w:val="02B637DC"/>
    <w:lvl w:ilvl="0" w:tplc="2F16C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32D1A"/>
    <w:multiLevelType w:val="hybridMultilevel"/>
    <w:tmpl w:val="D44015BE"/>
    <w:lvl w:ilvl="0" w:tplc="2F16CA2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4C3169"/>
    <w:multiLevelType w:val="hybridMultilevel"/>
    <w:tmpl w:val="A8D6C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DD406A"/>
    <w:multiLevelType w:val="hybridMultilevel"/>
    <w:tmpl w:val="02B637DC"/>
    <w:lvl w:ilvl="0" w:tplc="2F16C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6513E8"/>
    <w:multiLevelType w:val="hybridMultilevel"/>
    <w:tmpl w:val="E612F85C"/>
    <w:lvl w:ilvl="0" w:tplc="9546360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7"/>
  </w:num>
  <w:num w:numId="3">
    <w:abstractNumId w:val="5"/>
  </w:num>
  <w:num w:numId="4">
    <w:abstractNumId w:val="4"/>
  </w:num>
  <w:num w:numId="5">
    <w:abstractNumId w:val="23"/>
  </w:num>
  <w:num w:numId="6">
    <w:abstractNumId w:val="12"/>
  </w:num>
  <w:num w:numId="7">
    <w:abstractNumId w:val="6"/>
  </w:num>
  <w:num w:numId="8">
    <w:abstractNumId w:val="10"/>
  </w:num>
  <w:num w:numId="9">
    <w:abstractNumId w:val="8"/>
  </w:num>
  <w:num w:numId="10">
    <w:abstractNumId w:val="31"/>
  </w:num>
  <w:num w:numId="11">
    <w:abstractNumId w:val="0"/>
  </w:num>
  <w:num w:numId="12">
    <w:abstractNumId w:val="28"/>
  </w:num>
  <w:num w:numId="13">
    <w:abstractNumId w:val="22"/>
  </w:num>
  <w:num w:numId="14">
    <w:abstractNumId w:val="1"/>
  </w:num>
  <w:num w:numId="15">
    <w:abstractNumId w:val="21"/>
  </w:num>
  <w:num w:numId="16">
    <w:abstractNumId w:val="20"/>
  </w:num>
  <w:num w:numId="17">
    <w:abstractNumId w:val="9"/>
  </w:num>
  <w:num w:numId="18">
    <w:abstractNumId w:val="27"/>
  </w:num>
  <w:num w:numId="19">
    <w:abstractNumId w:val="25"/>
  </w:num>
  <w:num w:numId="20">
    <w:abstractNumId w:val="30"/>
  </w:num>
  <w:num w:numId="21">
    <w:abstractNumId w:val="24"/>
  </w:num>
  <w:num w:numId="22">
    <w:abstractNumId w:val="7"/>
  </w:num>
  <w:num w:numId="23">
    <w:abstractNumId w:val="13"/>
  </w:num>
  <w:num w:numId="24">
    <w:abstractNumId w:val="14"/>
  </w:num>
  <w:num w:numId="25">
    <w:abstractNumId w:val="3"/>
  </w:num>
  <w:num w:numId="26">
    <w:abstractNumId w:val="11"/>
  </w:num>
  <w:num w:numId="27">
    <w:abstractNumId w:val="18"/>
  </w:num>
  <w:num w:numId="28">
    <w:abstractNumId w:val="2"/>
  </w:num>
  <w:num w:numId="29">
    <w:abstractNumId w:val="16"/>
  </w:num>
  <w:num w:numId="30">
    <w:abstractNumId w:val="19"/>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B3"/>
    <w:rsid w:val="00020458"/>
    <w:rsid w:val="00026EBE"/>
    <w:rsid w:val="00041585"/>
    <w:rsid w:val="000803AF"/>
    <w:rsid w:val="00080FF4"/>
    <w:rsid w:val="000A1439"/>
    <w:rsid w:val="000B22A9"/>
    <w:rsid w:val="000C1894"/>
    <w:rsid w:val="000C665D"/>
    <w:rsid w:val="000F190C"/>
    <w:rsid w:val="001061E2"/>
    <w:rsid w:val="0015004B"/>
    <w:rsid w:val="0015450C"/>
    <w:rsid w:val="00185853"/>
    <w:rsid w:val="00194464"/>
    <w:rsid w:val="001A2527"/>
    <w:rsid w:val="001C2C97"/>
    <w:rsid w:val="001D3330"/>
    <w:rsid w:val="00214CF0"/>
    <w:rsid w:val="00241B13"/>
    <w:rsid w:val="00253DB8"/>
    <w:rsid w:val="0027653D"/>
    <w:rsid w:val="00276FC0"/>
    <w:rsid w:val="00291F50"/>
    <w:rsid w:val="002962EE"/>
    <w:rsid w:val="002A6DB2"/>
    <w:rsid w:val="002C19AC"/>
    <w:rsid w:val="002E5FDF"/>
    <w:rsid w:val="002F333C"/>
    <w:rsid w:val="002F57D5"/>
    <w:rsid w:val="002F7993"/>
    <w:rsid w:val="003358FE"/>
    <w:rsid w:val="00354C83"/>
    <w:rsid w:val="00366C9D"/>
    <w:rsid w:val="00372D54"/>
    <w:rsid w:val="00373F74"/>
    <w:rsid w:val="00390996"/>
    <w:rsid w:val="003B5281"/>
    <w:rsid w:val="003D5F62"/>
    <w:rsid w:val="004002E0"/>
    <w:rsid w:val="00401AAF"/>
    <w:rsid w:val="00402C9C"/>
    <w:rsid w:val="00405445"/>
    <w:rsid w:val="004061FC"/>
    <w:rsid w:val="00407F1B"/>
    <w:rsid w:val="00410135"/>
    <w:rsid w:val="00417766"/>
    <w:rsid w:val="00437F2A"/>
    <w:rsid w:val="00442E95"/>
    <w:rsid w:val="0045664C"/>
    <w:rsid w:val="004776C4"/>
    <w:rsid w:val="00481DAA"/>
    <w:rsid w:val="0049153D"/>
    <w:rsid w:val="0049539B"/>
    <w:rsid w:val="004957A5"/>
    <w:rsid w:val="004A5F14"/>
    <w:rsid w:val="004D4C4A"/>
    <w:rsid w:val="004D6BBD"/>
    <w:rsid w:val="004E56BB"/>
    <w:rsid w:val="004E7A19"/>
    <w:rsid w:val="004F2927"/>
    <w:rsid w:val="00500A05"/>
    <w:rsid w:val="00510227"/>
    <w:rsid w:val="00534C7C"/>
    <w:rsid w:val="00544CE9"/>
    <w:rsid w:val="00545D34"/>
    <w:rsid w:val="00546A8A"/>
    <w:rsid w:val="00563C74"/>
    <w:rsid w:val="0056638C"/>
    <w:rsid w:val="005A12AA"/>
    <w:rsid w:val="005A2108"/>
    <w:rsid w:val="005F7333"/>
    <w:rsid w:val="006233FF"/>
    <w:rsid w:val="00652996"/>
    <w:rsid w:val="00656EF2"/>
    <w:rsid w:val="006670C9"/>
    <w:rsid w:val="0068793A"/>
    <w:rsid w:val="006921A6"/>
    <w:rsid w:val="006A0769"/>
    <w:rsid w:val="006B73EC"/>
    <w:rsid w:val="006C42F4"/>
    <w:rsid w:val="006E7755"/>
    <w:rsid w:val="006F7E94"/>
    <w:rsid w:val="00725401"/>
    <w:rsid w:val="00725F97"/>
    <w:rsid w:val="00731C8A"/>
    <w:rsid w:val="00733CB0"/>
    <w:rsid w:val="007376FD"/>
    <w:rsid w:val="007947E3"/>
    <w:rsid w:val="007A2FEA"/>
    <w:rsid w:val="007B1CCE"/>
    <w:rsid w:val="007B7EB3"/>
    <w:rsid w:val="007C4D1B"/>
    <w:rsid w:val="007D1C5E"/>
    <w:rsid w:val="007D6366"/>
    <w:rsid w:val="007E4379"/>
    <w:rsid w:val="00810B17"/>
    <w:rsid w:val="00813859"/>
    <w:rsid w:val="008359E5"/>
    <w:rsid w:val="00835A2C"/>
    <w:rsid w:val="0084401F"/>
    <w:rsid w:val="00886144"/>
    <w:rsid w:val="008C4A5A"/>
    <w:rsid w:val="008E43C2"/>
    <w:rsid w:val="00912BD4"/>
    <w:rsid w:val="00915B18"/>
    <w:rsid w:val="00925874"/>
    <w:rsid w:val="009676C6"/>
    <w:rsid w:val="00985092"/>
    <w:rsid w:val="009D1038"/>
    <w:rsid w:val="009E152A"/>
    <w:rsid w:val="009E7A87"/>
    <w:rsid w:val="00A06697"/>
    <w:rsid w:val="00A24E66"/>
    <w:rsid w:val="00A30C7F"/>
    <w:rsid w:val="00A30EB7"/>
    <w:rsid w:val="00A3212A"/>
    <w:rsid w:val="00A416C8"/>
    <w:rsid w:val="00A910F4"/>
    <w:rsid w:val="00A91194"/>
    <w:rsid w:val="00A92770"/>
    <w:rsid w:val="00AA3694"/>
    <w:rsid w:val="00AA567D"/>
    <w:rsid w:val="00AC145A"/>
    <w:rsid w:val="00AC7DD1"/>
    <w:rsid w:val="00AF3093"/>
    <w:rsid w:val="00B149BA"/>
    <w:rsid w:val="00B2757D"/>
    <w:rsid w:val="00B46B14"/>
    <w:rsid w:val="00B76436"/>
    <w:rsid w:val="00B77179"/>
    <w:rsid w:val="00B84AF2"/>
    <w:rsid w:val="00BA4CEF"/>
    <w:rsid w:val="00BA729E"/>
    <w:rsid w:val="00C068A7"/>
    <w:rsid w:val="00C1687D"/>
    <w:rsid w:val="00C22892"/>
    <w:rsid w:val="00C3497D"/>
    <w:rsid w:val="00C41376"/>
    <w:rsid w:val="00C55738"/>
    <w:rsid w:val="00CB4933"/>
    <w:rsid w:val="00CC1FF2"/>
    <w:rsid w:val="00CC55C9"/>
    <w:rsid w:val="00CE5928"/>
    <w:rsid w:val="00D00023"/>
    <w:rsid w:val="00D05FB9"/>
    <w:rsid w:val="00D1529C"/>
    <w:rsid w:val="00D20C24"/>
    <w:rsid w:val="00D70D64"/>
    <w:rsid w:val="00D8000F"/>
    <w:rsid w:val="00D83490"/>
    <w:rsid w:val="00D87573"/>
    <w:rsid w:val="00D95F19"/>
    <w:rsid w:val="00DB7716"/>
    <w:rsid w:val="00DC57D7"/>
    <w:rsid w:val="00E06184"/>
    <w:rsid w:val="00E12E3D"/>
    <w:rsid w:val="00E90638"/>
    <w:rsid w:val="00EC6623"/>
    <w:rsid w:val="00EF08D5"/>
    <w:rsid w:val="00EF746E"/>
    <w:rsid w:val="00F02504"/>
    <w:rsid w:val="00F3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B3"/>
    <w:pPr>
      <w:spacing w:after="200" w:line="276" w:lineRule="auto"/>
    </w:pPr>
    <w:rPr>
      <w:sz w:val="22"/>
      <w:szCs w:val="22"/>
    </w:rPr>
  </w:style>
  <w:style w:type="paragraph" w:styleId="Heading1">
    <w:name w:val="heading 1"/>
    <w:basedOn w:val="Normal"/>
    <w:next w:val="Normal"/>
    <w:link w:val="Heading1Char"/>
    <w:uiPriority w:val="9"/>
    <w:qFormat/>
    <w:rsid w:val="007B7EB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B3"/>
    <w:rPr>
      <w:rFonts w:ascii="Cambria" w:eastAsia="Times New Roman" w:hAnsi="Cambria" w:cs="Times New Roman"/>
      <w:b/>
      <w:bCs/>
      <w:color w:val="365F91"/>
      <w:sz w:val="28"/>
      <w:szCs w:val="28"/>
    </w:rPr>
  </w:style>
  <w:style w:type="paragraph" w:customStyle="1" w:styleId="NoSpacing1">
    <w:name w:val="No Spacing1"/>
    <w:uiPriority w:val="1"/>
    <w:qFormat/>
    <w:rsid w:val="007B7EB3"/>
    <w:rPr>
      <w:sz w:val="22"/>
      <w:szCs w:val="22"/>
    </w:rPr>
  </w:style>
  <w:style w:type="paragraph" w:styleId="Header">
    <w:name w:val="header"/>
    <w:basedOn w:val="Normal"/>
    <w:link w:val="HeaderChar"/>
    <w:uiPriority w:val="99"/>
    <w:unhideWhenUsed/>
    <w:rsid w:val="007B7EB3"/>
    <w:pPr>
      <w:tabs>
        <w:tab w:val="center" w:pos="4680"/>
        <w:tab w:val="right" w:pos="9360"/>
      </w:tabs>
    </w:pPr>
  </w:style>
  <w:style w:type="character" w:customStyle="1" w:styleId="HeaderChar">
    <w:name w:val="Header Char"/>
    <w:basedOn w:val="DefaultParagraphFont"/>
    <w:link w:val="Header"/>
    <w:uiPriority w:val="99"/>
    <w:rsid w:val="007B7EB3"/>
    <w:rPr>
      <w:rFonts w:ascii="Calibri" w:eastAsia="Calibri" w:hAnsi="Calibri" w:cs="Times New Roman"/>
    </w:rPr>
  </w:style>
  <w:style w:type="paragraph" w:customStyle="1" w:styleId="NoSpacing2">
    <w:name w:val="No Spacing2"/>
    <w:uiPriority w:val="1"/>
    <w:qFormat/>
    <w:rsid w:val="00A06697"/>
    <w:rPr>
      <w:sz w:val="22"/>
      <w:szCs w:val="22"/>
    </w:rPr>
  </w:style>
  <w:style w:type="table" w:styleId="TableGrid">
    <w:name w:val="Table Grid"/>
    <w:basedOn w:val="TableNormal"/>
    <w:uiPriority w:val="59"/>
    <w:rsid w:val="00B46B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00023"/>
    <w:pPr>
      <w:tabs>
        <w:tab w:val="center" w:pos="4680"/>
        <w:tab w:val="right" w:pos="9360"/>
      </w:tabs>
    </w:pPr>
  </w:style>
  <w:style w:type="character" w:customStyle="1" w:styleId="FooterChar">
    <w:name w:val="Footer Char"/>
    <w:basedOn w:val="DefaultParagraphFont"/>
    <w:link w:val="Footer"/>
    <w:uiPriority w:val="99"/>
    <w:semiHidden/>
    <w:rsid w:val="00D0002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B3"/>
    <w:pPr>
      <w:spacing w:after="200" w:line="276" w:lineRule="auto"/>
    </w:pPr>
    <w:rPr>
      <w:sz w:val="22"/>
      <w:szCs w:val="22"/>
    </w:rPr>
  </w:style>
  <w:style w:type="paragraph" w:styleId="Heading1">
    <w:name w:val="heading 1"/>
    <w:basedOn w:val="Normal"/>
    <w:next w:val="Normal"/>
    <w:link w:val="Heading1Char"/>
    <w:uiPriority w:val="9"/>
    <w:qFormat/>
    <w:rsid w:val="007B7EB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B3"/>
    <w:rPr>
      <w:rFonts w:ascii="Cambria" w:eastAsia="Times New Roman" w:hAnsi="Cambria" w:cs="Times New Roman"/>
      <w:b/>
      <w:bCs/>
      <w:color w:val="365F91"/>
      <w:sz w:val="28"/>
      <w:szCs w:val="28"/>
    </w:rPr>
  </w:style>
  <w:style w:type="paragraph" w:customStyle="1" w:styleId="NoSpacing1">
    <w:name w:val="No Spacing1"/>
    <w:uiPriority w:val="1"/>
    <w:qFormat/>
    <w:rsid w:val="007B7EB3"/>
    <w:rPr>
      <w:sz w:val="22"/>
      <w:szCs w:val="22"/>
    </w:rPr>
  </w:style>
  <w:style w:type="paragraph" w:styleId="Header">
    <w:name w:val="header"/>
    <w:basedOn w:val="Normal"/>
    <w:link w:val="HeaderChar"/>
    <w:uiPriority w:val="99"/>
    <w:unhideWhenUsed/>
    <w:rsid w:val="007B7EB3"/>
    <w:pPr>
      <w:tabs>
        <w:tab w:val="center" w:pos="4680"/>
        <w:tab w:val="right" w:pos="9360"/>
      </w:tabs>
    </w:pPr>
  </w:style>
  <w:style w:type="character" w:customStyle="1" w:styleId="HeaderChar">
    <w:name w:val="Header Char"/>
    <w:basedOn w:val="DefaultParagraphFont"/>
    <w:link w:val="Header"/>
    <w:uiPriority w:val="99"/>
    <w:rsid w:val="007B7EB3"/>
    <w:rPr>
      <w:rFonts w:ascii="Calibri" w:eastAsia="Calibri" w:hAnsi="Calibri" w:cs="Times New Roman"/>
    </w:rPr>
  </w:style>
  <w:style w:type="paragraph" w:customStyle="1" w:styleId="NoSpacing2">
    <w:name w:val="No Spacing2"/>
    <w:uiPriority w:val="1"/>
    <w:qFormat/>
    <w:rsid w:val="00A06697"/>
    <w:rPr>
      <w:sz w:val="22"/>
      <w:szCs w:val="22"/>
    </w:rPr>
  </w:style>
  <w:style w:type="table" w:styleId="TableGrid">
    <w:name w:val="Table Grid"/>
    <w:basedOn w:val="TableNormal"/>
    <w:uiPriority w:val="59"/>
    <w:rsid w:val="00B46B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00023"/>
    <w:pPr>
      <w:tabs>
        <w:tab w:val="center" w:pos="4680"/>
        <w:tab w:val="right" w:pos="9360"/>
      </w:tabs>
    </w:pPr>
  </w:style>
  <w:style w:type="character" w:customStyle="1" w:styleId="FooterChar">
    <w:name w:val="Footer Char"/>
    <w:basedOn w:val="DefaultParagraphFont"/>
    <w:link w:val="Footer"/>
    <w:uiPriority w:val="99"/>
    <w:semiHidden/>
    <w:rsid w:val="00D000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001873</dc:creator>
  <cp:lastModifiedBy>Bates, Lauri A (EED)</cp:lastModifiedBy>
  <cp:revision>2</cp:revision>
  <cp:lastPrinted>2010-02-11T20:41:00Z</cp:lastPrinted>
  <dcterms:created xsi:type="dcterms:W3CDTF">2012-11-07T17:36:00Z</dcterms:created>
  <dcterms:modified xsi:type="dcterms:W3CDTF">2012-11-07T17:36:00Z</dcterms:modified>
</cp:coreProperties>
</file>